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A07C8" w14:textId="77777777" w:rsidR="00394766" w:rsidRPr="00394766" w:rsidRDefault="00394766" w:rsidP="00394766">
      <w:pPr>
        <w:shd w:val="clear" w:color="auto" w:fill="FFFFFF"/>
        <w:spacing w:after="150" w:line="240" w:lineRule="auto"/>
        <w:jc w:val="both"/>
        <w:rPr>
          <w:rFonts w:ascii="Helvetica" w:eastAsia="Times New Roman" w:hAnsi="Helvetica" w:cs="Helvetica"/>
          <w:b/>
          <w:bCs/>
          <w:color w:val="333333"/>
          <w:sz w:val="36"/>
          <w:szCs w:val="36"/>
        </w:rPr>
      </w:pPr>
      <w:r w:rsidRPr="00394766">
        <w:rPr>
          <w:rFonts w:ascii="Helvetica" w:eastAsia="Times New Roman" w:hAnsi="Helvetica" w:cs="Helvetica"/>
          <w:b/>
          <w:bCs/>
          <w:color w:val="333333"/>
          <w:sz w:val="36"/>
          <w:szCs w:val="36"/>
        </w:rPr>
        <w:t>Epidemiological risk assessment of countries concerning COVID-19, dated 5/7/2021</w:t>
      </w:r>
    </w:p>
    <w:p w14:paraId="69D93F12"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Following a </w:t>
      </w:r>
      <w:hyperlink r:id="rId5" w:tgtFrame="_blank" w:history="1">
        <w:r w:rsidRPr="00394766">
          <w:rPr>
            <w:rFonts w:ascii="Helvetica" w:eastAsia="Times New Roman" w:hAnsi="Helvetica" w:cs="Helvetica"/>
            <w:sz w:val="21"/>
            <w:szCs w:val="21"/>
          </w:rPr>
          <w:t>decision of the Council of Ministers</w:t>
        </w:r>
      </w:hyperlink>
      <w:r w:rsidRPr="00394766">
        <w:rPr>
          <w:rFonts w:ascii="Helvetica" w:eastAsia="Times New Roman" w:hAnsi="Helvetica" w:cs="Helvetica"/>
          <w:sz w:val="21"/>
          <w:szCs w:val="21"/>
        </w:rPr>
        <w:t>,</w:t>
      </w:r>
      <w:r w:rsidRPr="00394766">
        <w:rPr>
          <w:rFonts w:ascii="Helvetica" w:eastAsia="Times New Roman" w:hAnsi="Helvetica" w:cs="Helvetica"/>
          <w:color w:val="333333"/>
          <w:sz w:val="21"/>
          <w:szCs w:val="21"/>
        </w:rPr>
        <w:t xml:space="preserve"> on 18 February 2021, regarding the Action Plan for the gradual resumption of flights and the re-opening of airports, the Epidemiological Monitoring Unit of the Ministry of Health has made a re-evaluation of the epidemiological situation in various countries as regards COVID-19.</w:t>
      </w:r>
    </w:p>
    <w:p w14:paraId="4E559750"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The categorization for the countries of the European Union and the European Economic Area (Iceland, Liechtenstein, Norway) as well as Switzerland, in the </w:t>
      </w:r>
      <w:r w:rsidRPr="00394766">
        <w:rPr>
          <w:rFonts w:ascii="Helvetica" w:eastAsia="Times New Roman" w:hAnsi="Helvetica" w:cs="Helvetica"/>
          <w:b/>
          <w:bCs/>
          <w:color w:val="333333"/>
          <w:sz w:val="21"/>
          <w:szCs w:val="21"/>
        </w:rPr>
        <w:t>Green, Orange</w:t>
      </w:r>
      <w:r w:rsidRPr="00394766">
        <w:rPr>
          <w:rFonts w:ascii="Helvetica" w:eastAsia="Times New Roman" w:hAnsi="Helvetica" w:cs="Helvetica"/>
          <w:color w:val="333333"/>
          <w:sz w:val="21"/>
          <w:szCs w:val="21"/>
        </w:rPr>
        <w:t> or </w:t>
      </w:r>
      <w:r w:rsidRPr="00394766">
        <w:rPr>
          <w:rFonts w:ascii="Helvetica" w:eastAsia="Times New Roman" w:hAnsi="Helvetica" w:cs="Helvetica"/>
          <w:b/>
          <w:bCs/>
          <w:color w:val="333333"/>
          <w:sz w:val="21"/>
          <w:szCs w:val="21"/>
        </w:rPr>
        <w:t>Red</w:t>
      </w:r>
      <w:r w:rsidRPr="00394766">
        <w:rPr>
          <w:rFonts w:ascii="Helvetica" w:eastAsia="Times New Roman" w:hAnsi="Helvetica" w:cs="Helvetica"/>
          <w:color w:val="333333"/>
          <w:sz w:val="21"/>
          <w:szCs w:val="21"/>
        </w:rPr>
        <w:t> Categories, is based upon that of the </w:t>
      </w:r>
      <w:hyperlink r:id="rId6" w:tgtFrame="_blank" w:history="1">
        <w:r w:rsidRPr="00394766">
          <w:rPr>
            <w:rFonts w:ascii="Helvetica" w:eastAsia="Times New Roman" w:hAnsi="Helvetica" w:cs="Helvetica"/>
            <w:sz w:val="21"/>
            <w:szCs w:val="21"/>
          </w:rPr>
          <w:t>European Centre for Disease Prevention and Control</w:t>
        </w:r>
      </w:hyperlink>
      <w:r w:rsidRPr="00394766">
        <w:rPr>
          <w:rFonts w:ascii="Helvetica" w:eastAsia="Times New Roman" w:hAnsi="Helvetica" w:cs="Helvetica"/>
          <w:sz w:val="21"/>
          <w:szCs w:val="21"/>
        </w:rPr>
        <w:t> (ECD</w:t>
      </w:r>
      <w:r w:rsidRPr="00394766">
        <w:rPr>
          <w:rFonts w:ascii="Helvetica" w:eastAsia="Times New Roman" w:hAnsi="Helvetica" w:cs="Helvetica"/>
          <w:color w:val="333333"/>
          <w:sz w:val="21"/>
          <w:szCs w:val="21"/>
        </w:rPr>
        <w:t>C).</w:t>
      </w:r>
    </w:p>
    <w:p w14:paraId="449AC8FB"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With regard to third countries (United Kingdom, Russia, Ukraine, Israel, Lebanon, United Arab Emirates, Jordan, Saudi Arabia, Egypt, Belarus, Qatar, Serbia, United States of America, Armenia, Georgia, Bahrein), in addition to Kuwait and Canada as of 1/6/21, as well as those countries included in the </w:t>
      </w:r>
      <w:hyperlink r:id="rId7" w:tgtFrame="_blank" w:history="1">
        <w:r w:rsidRPr="00394766">
          <w:rPr>
            <w:rFonts w:ascii="Helvetica" w:eastAsia="Times New Roman" w:hAnsi="Helvetica" w:cs="Helvetica"/>
            <w:sz w:val="21"/>
            <w:szCs w:val="21"/>
          </w:rPr>
          <w:t>updated list</w:t>
        </w:r>
      </w:hyperlink>
      <w:r w:rsidRPr="00394766">
        <w:rPr>
          <w:rFonts w:ascii="Helvetica" w:eastAsia="Times New Roman" w:hAnsi="Helvetica" w:cs="Helvetica"/>
          <w:sz w:val="21"/>
          <w:szCs w:val="21"/>
        </w:rPr>
        <w:t> </w:t>
      </w:r>
      <w:r w:rsidRPr="00394766">
        <w:rPr>
          <w:rFonts w:ascii="Helvetica" w:eastAsia="Times New Roman" w:hAnsi="Helvetica" w:cs="Helvetica"/>
          <w:color w:val="333333"/>
          <w:sz w:val="21"/>
          <w:szCs w:val="21"/>
        </w:rPr>
        <w:t>of the European Council Recommendation (EU) 2021/89 for the gradual lifting of temporary restrictions for non-essential travel within the EU, these are evaluated epidemiologically by the Ministry of Health and are categorized into the Green, Orange and Red categories.</w:t>
      </w:r>
    </w:p>
    <w:p w14:paraId="011D14C3"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The following categorization of countries, based on the epidemiological risk assessment, is </w:t>
      </w:r>
      <w:r w:rsidRPr="00394766">
        <w:rPr>
          <w:rFonts w:ascii="Helvetica" w:eastAsia="Times New Roman" w:hAnsi="Helvetica" w:cs="Helvetica"/>
          <w:b/>
          <w:bCs/>
          <w:color w:val="333333"/>
          <w:sz w:val="21"/>
          <w:szCs w:val="21"/>
        </w:rPr>
        <w:t>extremely dynamic and may be modified at any moment</w:t>
      </w:r>
      <w:r w:rsidRPr="00394766">
        <w:rPr>
          <w:rFonts w:ascii="Helvetica" w:eastAsia="Times New Roman" w:hAnsi="Helvetica" w:cs="Helvetica"/>
          <w:color w:val="333333"/>
          <w:sz w:val="21"/>
          <w:szCs w:val="21"/>
        </w:rPr>
        <w:t> as the pandemic evolves and the epidemiological data changes. For this reason, new data will be announced and the list of countries will be updated frequently.</w:t>
      </w:r>
    </w:p>
    <w:p w14:paraId="53B22C91"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b/>
          <w:bCs/>
          <w:color w:val="333333"/>
          <w:sz w:val="21"/>
          <w:szCs w:val="21"/>
          <w:u w:val="single"/>
        </w:rPr>
        <w:t>Green Category countries</w:t>
      </w:r>
      <w:r w:rsidRPr="00394766">
        <w:rPr>
          <w:rFonts w:ascii="Helvetica" w:eastAsia="Times New Roman" w:hAnsi="Helvetica" w:cs="Helvetica"/>
          <w:b/>
          <w:bCs/>
          <w:color w:val="333333"/>
          <w:sz w:val="21"/>
          <w:szCs w:val="21"/>
        </w:rPr>
        <w:t> – Low risk countries at current stage</w:t>
      </w:r>
    </w:p>
    <w:p w14:paraId="7564AB90" w14:textId="77777777" w:rsidR="00394766" w:rsidRPr="00394766" w:rsidRDefault="00394766" w:rsidP="00394766">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u w:val="single"/>
        </w:rPr>
        <w:t>European Union member states:</w:t>
      </w:r>
      <w:r w:rsidRPr="00394766">
        <w:rPr>
          <w:rFonts w:ascii="Helvetica" w:eastAsia="Times New Roman" w:hAnsi="Helvetica" w:cs="Helvetica"/>
          <w:color w:val="333333"/>
          <w:sz w:val="21"/>
          <w:szCs w:val="21"/>
        </w:rPr>
        <w:t> 1) Malta, 2) Poland, 3) Romania, 4) Austria, 5) Bulgaria, 6) Czech Republic, 7) Hungary, 8) Germany, 9) Italy, 10) Finland, 11) Slovakia, 12) Croatia, 13) Estonia, 14) France, 15) Greece, 16) Lithuania, 17) Luxembourg, 18) Slovenia, 19) Belgium, 20) Denmark</w:t>
      </w:r>
    </w:p>
    <w:p w14:paraId="3216A667" w14:textId="77777777" w:rsidR="00394766" w:rsidRPr="00394766" w:rsidRDefault="00394766" w:rsidP="00394766">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u w:val="single"/>
        </w:rPr>
        <w:t>Small states:</w:t>
      </w:r>
      <w:r w:rsidRPr="00394766">
        <w:rPr>
          <w:rFonts w:ascii="Helvetica" w:eastAsia="Times New Roman" w:hAnsi="Helvetica" w:cs="Helvetica"/>
          <w:color w:val="333333"/>
          <w:sz w:val="21"/>
          <w:szCs w:val="21"/>
        </w:rPr>
        <w:t> 1) Monaco, 2) Vatican City</w:t>
      </w:r>
    </w:p>
    <w:p w14:paraId="29FA9742" w14:textId="77777777" w:rsidR="00394766" w:rsidRPr="00394766" w:rsidRDefault="00394766" w:rsidP="00394766">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u w:val="single"/>
        </w:rPr>
        <w:t>Schengen members:</w:t>
      </w:r>
      <w:r w:rsidRPr="00394766">
        <w:rPr>
          <w:rFonts w:ascii="Helvetica" w:eastAsia="Times New Roman" w:hAnsi="Helvetica" w:cs="Helvetica"/>
          <w:color w:val="333333"/>
          <w:sz w:val="21"/>
          <w:szCs w:val="21"/>
        </w:rPr>
        <w:t> 1) Iceland, 2) Norway, 3) Switzerland, 4) Liechtenstein</w:t>
      </w:r>
    </w:p>
    <w:p w14:paraId="0D8990A7" w14:textId="77777777" w:rsidR="00394766" w:rsidRPr="00394766" w:rsidRDefault="00394766" w:rsidP="00394766">
      <w:pPr>
        <w:numPr>
          <w:ilvl w:val="0"/>
          <w:numId w:val="1"/>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u w:val="single"/>
        </w:rPr>
        <w:t>Third countries:</w:t>
      </w:r>
      <w:r w:rsidRPr="00394766">
        <w:rPr>
          <w:rFonts w:ascii="Helvetica" w:eastAsia="Times New Roman" w:hAnsi="Helvetica" w:cs="Helvetica"/>
          <w:color w:val="333333"/>
          <w:sz w:val="21"/>
          <w:szCs w:val="21"/>
        </w:rPr>
        <w:t> 1) Australia, 2) New Zealand, 3) Singapore, 4) Israel, 5) Jordan</w:t>
      </w:r>
    </w:p>
    <w:p w14:paraId="717F09B1"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It is noted that </w:t>
      </w:r>
      <w:r w:rsidRPr="00394766">
        <w:rPr>
          <w:rFonts w:ascii="Helvetica" w:eastAsia="Times New Roman" w:hAnsi="Helvetica" w:cs="Helvetica"/>
          <w:b/>
          <w:bCs/>
          <w:color w:val="333333"/>
          <w:sz w:val="21"/>
          <w:szCs w:val="21"/>
        </w:rPr>
        <w:t>passengers coming from the Green Category countries </w:t>
      </w:r>
      <w:r w:rsidRPr="00394766">
        <w:rPr>
          <w:rFonts w:ascii="Helvetica" w:eastAsia="Times New Roman" w:hAnsi="Helvetica" w:cs="Helvetica"/>
          <w:b/>
          <w:bCs/>
          <w:color w:val="333333"/>
          <w:sz w:val="21"/>
          <w:szCs w:val="21"/>
          <w:u w:val="single"/>
        </w:rPr>
        <w:t>are not required</w:t>
      </w:r>
      <w:r w:rsidRPr="00394766">
        <w:rPr>
          <w:rFonts w:ascii="Helvetica" w:eastAsia="Times New Roman" w:hAnsi="Helvetica" w:cs="Helvetica"/>
          <w:b/>
          <w:bCs/>
          <w:color w:val="333333"/>
          <w:sz w:val="21"/>
          <w:szCs w:val="21"/>
        </w:rPr>
        <w:t> to hold a COVID-19 test certificate or self-isolate.</w:t>
      </w:r>
    </w:p>
    <w:p w14:paraId="31A3BFE4"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b/>
          <w:bCs/>
          <w:color w:val="333333"/>
          <w:sz w:val="21"/>
          <w:szCs w:val="21"/>
          <w:u w:val="single"/>
        </w:rPr>
        <w:t>Orange Category countries</w:t>
      </w:r>
      <w:r w:rsidRPr="00394766">
        <w:rPr>
          <w:rFonts w:ascii="Helvetica" w:eastAsia="Times New Roman" w:hAnsi="Helvetica" w:cs="Helvetica"/>
          <w:b/>
          <w:bCs/>
          <w:color w:val="333333"/>
          <w:sz w:val="21"/>
          <w:szCs w:val="21"/>
        </w:rPr>
        <w:t> - Countries with possibly low risk but greater uncertainty compared to the Green Category</w:t>
      </w:r>
    </w:p>
    <w:p w14:paraId="72055994" w14:textId="77777777" w:rsidR="00394766" w:rsidRPr="00394766" w:rsidRDefault="00394766" w:rsidP="00394766">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u w:val="single"/>
        </w:rPr>
        <w:t>European Union member states:</w:t>
      </w:r>
      <w:r w:rsidRPr="00394766">
        <w:rPr>
          <w:rFonts w:ascii="Helvetica" w:eastAsia="Times New Roman" w:hAnsi="Helvetica" w:cs="Helvetica"/>
          <w:color w:val="333333"/>
          <w:sz w:val="21"/>
          <w:szCs w:val="21"/>
        </w:rPr>
        <w:t> 1) Portugal, 2) Ireland, 3) Latvia, 4) Sweden, 5) Netherlands</w:t>
      </w:r>
    </w:p>
    <w:p w14:paraId="524A751B" w14:textId="77777777" w:rsidR="00394766" w:rsidRPr="00394766" w:rsidRDefault="00394766" w:rsidP="00394766">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u w:val="single"/>
        </w:rPr>
        <w:t>Small states:</w:t>
      </w:r>
      <w:r w:rsidRPr="00394766">
        <w:rPr>
          <w:rFonts w:ascii="Helvetica" w:eastAsia="Times New Roman" w:hAnsi="Helvetica" w:cs="Helvetica"/>
          <w:color w:val="333333"/>
          <w:sz w:val="21"/>
          <w:szCs w:val="21"/>
        </w:rPr>
        <w:t> 1) Andorra</w:t>
      </w:r>
    </w:p>
    <w:p w14:paraId="0D7B6DD8" w14:textId="77777777" w:rsidR="00394766" w:rsidRPr="00394766" w:rsidRDefault="00394766" w:rsidP="00394766">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u w:val="single"/>
        </w:rPr>
        <w:t>Third countries:</w:t>
      </w:r>
      <w:r w:rsidRPr="00394766">
        <w:rPr>
          <w:rFonts w:ascii="Helvetica" w:eastAsia="Times New Roman" w:hAnsi="Helvetica" w:cs="Helvetica"/>
          <w:color w:val="333333"/>
          <w:sz w:val="21"/>
          <w:szCs w:val="21"/>
        </w:rPr>
        <w:t> 1) China (including Hong Kong, Macau and Taiwan), 2) United States of America, 3) Japan, 4) Serbia, 5) Canada, 6) Saudi Arabia, 7) Lebanon, 8) South Korea, 9) North Macedonia, 10) Qatar, 11) Azerbaijan</w:t>
      </w:r>
    </w:p>
    <w:p w14:paraId="5331B38F"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It is noted that passengers coming from Orange Category countries </w:t>
      </w:r>
      <w:r w:rsidRPr="00394766">
        <w:rPr>
          <w:rFonts w:ascii="Helvetica" w:eastAsia="Times New Roman" w:hAnsi="Helvetica" w:cs="Helvetica"/>
          <w:b/>
          <w:bCs/>
          <w:color w:val="333333"/>
          <w:sz w:val="21"/>
          <w:szCs w:val="21"/>
        </w:rPr>
        <w:t>shall be </w:t>
      </w:r>
      <w:r w:rsidRPr="00394766">
        <w:rPr>
          <w:rFonts w:ascii="Helvetica" w:eastAsia="Times New Roman" w:hAnsi="Helvetica" w:cs="Helvetica"/>
          <w:b/>
          <w:bCs/>
          <w:color w:val="333333"/>
          <w:sz w:val="21"/>
          <w:szCs w:val="21"/>
          <w:u w:val="single"/>
        </w:rPr>
        <w:t>required to undergo a PCR laboratory test</w:t>
      </w:r>
      <w:r w:rsidRPr="00394766">
        <w:rPr>
          <w:rFonts w:ascii="Helvetica" w:eastAsia="Times New Roman" w:hAnsi="Helvetica" w:cs="Helvetica"/>
          <w:b/>
          <w:bCs/>
          <w:color w:val="333333"/>
          <w:sz w:val="21"/>
          <w:szCs w:val="21"/>
        </w:rPr>
        <w:t> within 72 hours prior to departure and to possess a certificate showing a negative PCR result.</w:t>
      </w:r>
    </w:p>
    <w:p w14:paraId="34C268B7"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It is also clarified that passengers from Orange Category countries, falling into the following categories, </w:t>
      </w:r>
      <w:r w:rsidRPr="00394766">
        <w:rPr>
          <w:rFonts w:ascii="Helvetica" w:eastAsia="Times New Roman" w:hAnsi="Helvetica" w:cs="Helvetica"/>
          <w:b/>
          <w:bCs/>
          <w:color w:val="333333"/>
          <w:sz w:val="21"/>
          <w:szCs w:val="21"/>
        </w:rPr>
        <w:t>may undergo the molecular examination upon arrival in the Republic:</w:t>
      </w:r>
    </w:p>
    <w:p w14:paraId="2138004F"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1. Cypriot citizens and family members (alien spouses and their underage children),</w:t>
      </w:r>
    </w:p>
    <w:p w14:paraId="7C70A9A4"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2. Persons legally residing in the Republic,</w:t>
      </w:r>
    </w:p>
    <w:p w14:paraId="0928FBB5"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3. Persons entitled to enter the Republic under the Vienna Convention, and</w:t>
      </w:r>
    </w:p>
    <w:p w14:paraId="044CFD70"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lastRenderedPageBreak/>
        <w:t>4. Persons, irrespective of nationality, whose countries of residence (Orange category) do not provide a laboratory testing service, upon substantiation and following an announcement by the Ministry of Health of the Republic of Cyprus.</w:t>
      </w:r>
    </w:p>
    <w:p w14:paraId="18A36B63"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It is noted that the </w:t>
      </w:r>
      <w:r w:rsidRPr="00394766">
        <w:rPr>
          <w:rFonts w:ascii="Helvetica" w:eastAsia="Times New Roman" w:hAnsi="Helvetica" w:cs="Helvetica"/>
          <w:b/>
          <w:bCs/>
          <w:color w:val="333333"/>
          <w:sz w:val="21"/>
          <w:szCs w:val="21"/>
        </w:rPr>
        <w:t>examination cost will be borne by themselves</w:t>
      </w:r>
      <w:r w:rsidRPr="00394766">
        <w:rPr>
          <w:rFonts w:ascii="Helvetica" w:eastAsia="Times New Roman" w:hAnsi="Helvetica" w:cs="Helvetica"/>
          <w:color w:val="333333"/>
          <w:sz w:val="21"/>
          <w:szCs w:val="21"/>
        </w:rPr>
        <w:t> and in addition, such persons </w:t>
      </w:r>
      <w:r w:rsidRPr="00394766">
        <w:rPr>
          <w:rFonts w:ascii="Helvetica" w:eastAsia="Times New Roman" w:hAnsi="Helvetica" w:cs="Helvetica"/>
          <w:b/>
          <w:bCs/>
          <w:color w:val="333333"/>
          <w:sz w:val="21"/>
          <w:szCs w:val="21"/>
          <w:u w:val="single"/>
        </w:rPr>
        <w:t>shall remain in self-isolation until the test result is issued.</w:t>
      </w:r>
    </w:p>
    <w:p w14:paraId="505B6332"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b/>
          <w:bCs/>
          <w:color w:val="333333"/>
          <w:sz w:val="21"/>
          <w:szCs w:val="21"/>
          <w:u w:val="single"/>
        </w:rPr>
        <w:t>Red Category countries</w:t>
      </w:r>
      <w:r w:rsidRPr="00394766">
        <w:rPr>
          <w:rFonts w:ascii="Helvetica" w:eastAsia="Times New Roman" w:hAnsi="Helvetica" w:cs="Helvetica"/>
          <w:b/>
          <w:bCs/>
          <w:color w:val="333333"/>
          <w:sz w:val="21"/>
          <w:szCs w:val="21"/>
        </w:rPr>
        <w:t> – Increased risk countries compared to the Green and Orange Categories:</w:t>
      </w:r>
    </w:p>
    <w:p w14:paraId="5CF951C6" w14:textId="77777777" w:rsidR="00394766" w:rsidRPr="00394766" w:rsidRDefault="00394766" w:rsidP="00394766">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u w:val="single"/>
        </w:rPr>
        <w:t>European Union member states:</w:t>
      </w:r>
      <w:r w:rsidRPr="00394766">
        <w:rPr>
          <w:rFonts w:ascii="Helvetica" w:eastAsia="Times New Roman" w:hAnsi="Helvetica" w:cs="Helvetica"/>
          <w:color w:val="333333"/>
          <w:sz w:val="21"/>
          <w:szCs w:val="21"/>
        </w:rPr>
        <w:t> 1) Spain</w:t>
      </w:r>
    </w:p>
    <w:p w14:paraId="63C30640" w14:textId="77777777" w:rsidR="00394766" w:rsidRPr="00394766" w:rsidRDefault="00394766" w:rsidP="00394766">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u w:val="single"/>
        </w:rPr>
        <w:t>Small states:</w:t>
      </w:r>
      <w:r w:rsidRPr="00394766">
        <w:rPr>
          <w:rFonts w:ascii="Helvetica" w:eastAsia="Times New Roman" w:hAnsi="Helvetica" w:cs="Helvetica"/>
          <w:color w:val="333333"/>
          <w:sz w:val="21"/>
          <w:szCs w:val="21"/>
        </w:rPr>
        <w:t> 1) San Marino</w:t>
      </w:r>
    </w:p>
    <w:p w14:paraId="4BD39F9D" w14:textId="77777777" w:rsidR="00394766" w:rsidRPr="00394766" w:rsidRDefault="00394766" w:rsidP="00394766">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u w:val="single"/>
        </w:rPr>
        <w:t>Third countries:</w:t>
      </w:r>
      <w:r w:rsidRPr="00394766">
        <w:rPr>
          <w:rFonts w:ascii="Helvetica" w:eastAsia="Times New Roman" w:hAnsi="Helvetica" w:cs="Helvetica"/>
          <w:color w:val="333333"/>
          <w:sz w:val="21"/>
          <w:szCs w:val="21"/>
        </w:rPr>
        <w:t> 1) Rwanda, 2) Russia, 3) United Arab Emirates, 4) Ukraine, 5) Egypt, 6) Belarus, 7) Thailand, 8) Armenia, 9) Georgia, 10) Bahrein, 11) Kuwait, 12) Albania, 13) United Kingdom, 14) Moldova, 15) Bosnia-Herzegovina, 16) Brunei, 17) Montenegro  </w:t>
      </w:r>
    </w:p>
    <w:p w14:paraId="109F2620"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It is noted that passengers coming from Red Category countries shall be required to: </w:t>
      </w:r>
      <w:r w:rsidRPr="00394766">
        <w:rPr>
          <w:rFonts w:ascii="Helvetica" w:eastAsia="Times New Roman" w:hAnsi="Helvetica" w:cs="Helvetica"/>
          <w:b/>
          <w:bCs/>
          <w:color w:val="333333"/>
          <w:sz w:val="21"/>
          <w:szCs w:val="21"/>
        </w:rPr>
        <w:t>a) </w:t>
      </w:r>
      <w:r w:rsidRPr="00394766">
        <w:rPr>
          <w:rFonts w:ascii="Helvetica" w:eastAsia="Times New Roman" w:hAnsi="Helvetica" w:cs="Helvetica"/>
          <w:b/>
          <w:bCs/>
          <w:color w:val="333333"/>
          <w:sz w:val="21"/>
          <w:szCs w:val="21"/>
          <w:u w:val="single"/>
        </w:rPr>
        <w:t>undergo a PCR laboratory test within 72 hours prior to departure</w:t>
      </w:r>
      <w:r w:rsidRPr="00394766">
        <w:rPr>
          <w:rFonts w:ascii="Helvetica" w:eastAsia="Times New Roman" w:hAnsi="Helvetica" w:cs="Helvetica"/>
          <w:b/>
          <w:bCs/>
          <w:color w:val="333333"/>
          <w:sz w:val="21"/>
          <w:szCs w:val="21"/>
        </w:rPr>
        <w:t> proving a negative PCR result </w:t>
      </w:r>
      <w:r w:rsidRPr="00394766">
        <w:rPr>
          <w:rFonts w:ascii="Helvetica" w:eastAsia="Times New Roman" w:hAnsi="Helvetica" w:cs="Helvetica"/>
          <w:color w:val="333333"/>
          <w:sz w:val="21"/>
          <w:szCs w:val="21"/>
        </w:rPr>
        <w:t>and </w:t>
      </w:r>
      <w:r w:rsidRPr="00394766">
        <w:rPr>
          <w:rFonts w:ascii="Helvetica" w:eastAsia="Times New Roman" w:hAnsi="Helvetica" w:cs="Helvetica"/>
          <w:b/>
          <w:bCs/>
          <w:color w:val="333333"/>
          <w:sz w:val="21"/>
          <w:szCs w:val="21"/>
        </w:rPr>
        <w:t>b) undergo a </w:t>
      </w:r>
      <w:r w:rsidRPr="00394766">
        <w:rPr>
          <w:rFonts w:ascii="Helvetica" w:eastAsia="Times New Roman" w:hAnsi="Helvetica" w:cs="Helvetica"/>
          <w:b/>
          <w:bCs/>
          <w:color w:val="333333"/>
          <w:sz w:val="21"/>
          <w:szCs w:val="21"/>
          <w:u w:val="single"/>
        </w:rPr>
        <w:t>laboratory test upon their arrival in the Republic of Cyprus.</w:t>
      </w:r>
    </w:p>
    <w:p w14:paraId="4486562B"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b/>
          <w:bCs/>
          <w:color w:val="333333"/>
          <w:sz w:val="21"/>
          <w:szCs w:val="21"/>
        </w:rPr>
        <w:t>The examination cost will be borne by themselves</w:t>
      </w:r>
      <w:r w:rsidRPr="00394766">
        <w:rPr>
          <w:rFonts w:ascii="Helvetica" w:eastAsia="Times New Roman" w:hAnsi="Helvetica" w:cs="Helvetica"/>
          <w:color w:val="333333"/>
          <w:sz w:val="21"/>
          <w:szCs w:val="21"/>
        </w:rPr>
        <w:t> and in addition, such persons </w:t>
      </w:r>
      <w:r w:rsidRPr="00394766">
        <w:rPr>
          <w:rFonts w:ascii="Helvetica" w:eastAsia="Times New Roman" w:hAnsi="Helvetica" w:cs="Helvetica"/>
          <w:b/>
          <w:bCs/>
          <w:color w:val="333333"/>
          <w:sz w:val="21"/>
          <w:szCs w:val="21"/>
          <w:u w:val="single"/>
        </w:rPr>
        <w:t>should remain in self-isolation until the test result is issued.</w:t>
      </w:r>
    </w:p>
    <w:p w14:paraId="70A48077"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The following categories of passengers may enter the Republic of Cyprus from Red Category countries, after having undergone, at their own expense, a laboratory test only upon their arrival in the Republic of Cyprus:</w:t>
      </w:r>
    </w:p>
    <w:p w14:paraId="71E1550E"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1. Cypriot citizens and family members (alien spouses and their underage children),</w:t>
      </w:r>
    </w:p>
    <w:p w14:paraId="6C88F5CA"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2. Persons legally residing in the Republic, and</w:t>
      </w:r>
    </w:p>
    <w:p w14:paraId="5D4A4263"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3. Persons entitled to enter the Republic under the Vienna Convention.</w:t>
      </w:r>
    </w:p>
    <w:p w14:paraId="04E1C17C"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In such case, persons falling within the categories 1-3 above must </w:t>
      </w:r>
      <w:r w:rsidRPr="00394766">
        <w:rPr>
          <w:rFonts w:ascii="Helvetica" w:eastAsia="Times New Roman" w:hAnsi="Helvetica" w:cs="Helvetica"/>
          <w:b/>
          <w:bCs/>
          <w:color w:val="333333"/>
          <w:sz w:val="21"/>
          <w:szCs w:val="21"/>
        </w:rPr>
        <w:t>remain in mandatory self-isolation for 72 hours upon arrival</w:t>
      </w:r>
      <w:r w:rsidRPr="00394766">
        <w:rPr>
          <w:rFonts w:ascii="Helvetica" w:eastAsia="Times New Roman" w:hAnsi="Helvetica" w:cs="Helvetica"/>
          <w:color w:val="333333"/>
          <w:sz w:val="21"/>
          <w:szCs w:val="21"/>
        </w:rPr>
        <w:t> and </w:t>
      </w:r>
      <w:r w:rsidRPr="00394766">
        <w:rPr>
          <w:rFonts w:ascii="Helvetica" w:eastAsia="Times New Roman" w:hAnsi="Helvetica" w:cs="Helvetica"/>
          <w:b/>
          <w:bCs/>
          <w:color w:val="333333"/>
          <w:sz w:val="21"/>
          <w:szCs w:val="21"/>
        </w:rPr>
        <w:t>after the end of the 72-hour period they must undergo another PCR test</w:t>
      </w:r>
      <w:r w:rsidRPr="00394766">
        <w:rPr>
          <w:rFonts w:ascii="Helvetica" w:eastAsia="Times New Roman" w:hAnsi="Helvetica" w:cs="Helvetica"/>
          <w:color w:val="333333"/>
          <w:sz w:val="21"/>
          <w:szCs w:val="21"/>
        </w:rPr>
        <w:t>, at their own expense. If the repeat test is negative, they can then terminate their isolation. The test result must be sent to the following email address: </w:t>
      </w:r>
      <w:hyperlink r:id="rId8" w:tgtFrame="_blank" w:history="1">
        <w:r w:rsidRPr="00394766">
          <w:rPr>
            <w:rFonts w:ascii="Helvetica" w:eastAsia="Times New Roman" w:hAnsi="Helvetica" w:cs="Helvetica"/>
            <w:color w:val="337AB7"/>
            <w:sz w:val="21"/>
            <w:szCs w:val="21"/>
            <w:u w:val="single"/>
          </w:rPr>
          <w:t>monada@mphs.moh.gov.cy</w:t>
        </w:r>
      </w:hyperlink>
      <w:r w:rsidRPr="00394766">
        <w:rPr>
          <w:rFonts w:ascii="Helvetica" w:eastAsia="Times New Roman" w:hAnsi="Helvetica" w:cs="Helvetica"/>
          <w:color w:val="333333"/>
          <w:sz w:val="21"/>
          <w:szCs w:val="21"/>
        </w:rPr>
        <w:t>.</w:t>
      </w:r>
    </w:p>
    <w:p w14:paraId="63C86CA4"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b/>
          <w:bCs/>
          <w:color w:val="333333"/>
          <w:sz w:val="21"/>
          <w:szCs w:val="21"/>
          <w:u w:val="single"/>
        </w:rPr>
        <w:t>Grey Category countries</w:t>
      </w:r>
      <w:r w:rsidRPr="00394766">
        <w:rPr>
          <w:rFonts w:ascii="Helvetica" w:eastAsia="Times New Roman" w:hAnsi="Helvetica" w:cs="Helvetica"/>
          <w:b/>
          <w:bCs/>
          <w:color w:val="333333"/>
          <w:sz w:val="21"/>
          <w:szCs w:val="21"/>
        </w:rPr>
        <w:t> (Special Permission):</w:t>
      </w:r>
    </w:p>
    <w:p w14:paraId="1AFCAB11"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Countries that are not mentioned in the aforementioned categories (green, orange and red) are considered to belong in the Grey Category (Special Permission). For the Grey Category countries, entry into the Republic of Cyprus is only allowed for the following categories of passengers:</w:t>
      </w:r>
    </w:p>
    <w:p w14:paraId="6A3B7CB2"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1. Cypriot citizens and family members (alien spouses and their underage children),</w:t>
      </w:r>
    </w:p>
    <w:p w14:paraId="072BAA7C"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2. European citizens and citizens of European Economic Area countries (Iceland, Liechtenstein, Norway) and Switzerland,</w:t>
      </w:r>
    </w:p>
    <w:p w14:paraId="31380727"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3. Persons legally residing in the Republic,</w:t>
      </w:r>
    </w:p>
    <w:p w14:paraId="4D772E2C"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4. Persons entitled to enter the Republic under the Vienna Convention, and</w:t>
      </w:r>
    </w:p>
    <w:p w14:paraId="70332101"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5. Third country nationals who are allowed to enter the Republic of Cyprus following a special permission from the Republic, as this is defined in the </w:t>
      </w:r>
      <w:hyperlink r:id="rId9" w:tgtFrame="_blank" w:history="1">
        <w:r w:rsidRPr="00394766">
          <w:rPr>
            <w:rFonts w:ascii="Helvetica" w:eastAsia="Times New Roman" w:hAnsi="Helvetica" w:cs="Helvetica"/>
            <w:sz w:val="21"/>
            <w:szCs w:val="21"/>
          </w:rPr>
          <w:t>Quarantine Decree (N.9) of 2021</w:t>
        </w:r>
      </w:hyperlink>
      <w:r w:rsidRPr="00394766">
        <w:rPr>
          <w:rFonts w:ascii="Helvetica" w:eastAsia="Times New Roman" w:hAnsi="Helvetica" w:cs="Helvetica"/>
          <w:sz w:val="21"/>
          <w:szCs w:val="21"/>
        </w:rPr>
        <w:t>,</w:t>
      </w:r>
      <w:r w:rsidRPr="00394766">
        <w:rPr>
          <w:rFonts w:ascii="Helvetica" w:eastAsia="Times New Roman" w:hAnsi="Helvetica" w:cs="Helvetica"/>
          <w:color w:val="333333"/>
          <w:sz w:val="21"/>
          <w:szCs w:val="21"/>
        </w:rPr>
        <w:t xml:space="preserve"> as this is modified each time.</w:t>
      </w:r>
    </w:p>
    <w:p w14:paraId="74860717"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It is noted that passengers coming from countries of this Category shall be required to undergo a laboratory test at a certified lab </w:t>
      </w:r>
      <w:r w:rsidRPr="00394766">
        <w:rPr>
          <w:rFonts w:ascii="Helvetica" w:eastAsia="Times New Roman" w:hAnsi="Helvetica" w:cs="Helvetica"/>
          <w:b/>
          <w:bCs/>
          <w:color w:val="333333"/>
          <w:sz w:val="21"/>
          <w:szCs w:val="21"/>
        </w:rPr>
        <w:t>within 72 hours prior to departure for Cyprus</w:t>
      </w:r>
      <w:r w:rsidRPr="00394766">
        <w:rPr>
          <w:rFonts w:ascii="Helvetica" w:eastAsia="Times New Roman" w:hAnsi="Helvetica" w:cs="Helvetica"/>
          <w:color w:val="333333"/>
          <w:sz w:val="21"/>
          <w:szCs w:val="21"/>
        </w:rPr>
        <w:t> and to possess a certificate showing a negative PCR result. </w:t>
      </w:r>
      <w:r w:rsidRPr="00394766">
        <w:rPr>
          <w:rFonts w:ascii="Helvetica" w:eastAsia="Times New Roman" w:hAnsi="Helvetica" w:cs="Helvetica"/>
          <w:b/>
          <w:bCs/>
          <w:color w:val="333333"/>
          <w:sz w:val="21"/>
          <w:szCs w:val="21"/>
        </w:rPr>
        <w:t>Excluding category number 2 above, the rest of the passengers may undergo the laboratory test upon their arrival</w:t>
      </w:r>
      <w:r w:rsidRPr="00394766">
        <w:rPr>
          <w:rFonts w:ascii="Helvetica" w:eastAsia="Times New Roman" w:hAnsi="Helvetica" w:cs="Helvetica"/>
          <w:color w:val="333333"/>
          <w:sz w:val="21"/>
          <w:szCs w:val="21"/>
        </w:rPr>
        <w:t> in the Republic of Cyprus, at their own expense.</w:t>
      </w:r>
    </w:p>
    <w:p w14:paraId="54CAF491"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lastRenderedPageBreak/>
        <w:t>Passengers arriving in the Republic of Cyprus from the Grey Category countries (Special Permission) shall remain in mandatory self-isolation or </w:t>
      </w:r>
      <w:r w:rsidRPr="00394766">
        <w:rPr>
          <w:rFonts w:ascii="Helvetica" w:eastAsia="Times New Roman" w:hAnsi="Helvetica" w:cs="Helvetica"/>
          <w:b/>
          <w:bCs/>
          <w:color w:val="333333"/>
          <w:sz w:val="21"/>
          <w:szCs w:val="21"/>
        </w:rPr>
        <w:t>mandatory quarantine </w:t>
      </w:r>
      <w:r w:rsidRPr="00394766">
        <w:rPr>
          <w:rFonts w:ascii="Helvetica" w:eastAsia="Times New Roman" w:hAnsi="Helvetica" w:cs="Helvetica"/>
          <w:b/>
          <w:bCs/>
          <w:color w:val="333333"/>
          <w:sz w:val="21"/>
          <w:szCs w:val="21"/>
          <w:u w:val="single"/>
        </w:rPr>
        <w:t>for a period of fourteen (14) days</w:t>
      </w:r>
      <w:r w:rsidRPr="00394766">
        <w:rPr>
          <w:rFonts w:ascii="Helvetica" w:eastAsia="Times New Roman" w:hAnsi="Helvetica" w:cs="Helvetica"/>
          <w:color w:val="333333"/>
          <w:sz w:val="21"/>
          <w:szCs w:val="21"/>
        </w:rPr>
        <w:t> or alternatively, </w:t>
      </w:r>
      <w:r w:rsidRPr="00394766">
        <w:rPr>
          <w:rFonts w:ascii="Helvetica" w:eastAsia="Times New Roman" w:hAnsi="Helvetica" w:cs="Helvetica"/>
          <w:b/>
          <w:bCs/>
          <w:color w:val="333333"/>
          <w:sz w:val="21"/>
          <w:szCs w:val="21"/>
        </w:rPr>
        <w:t>in mandatory self-isolation or mandatory quarantine </w:t>
      </w:r>
      <w:r w:rsidRPr="00394766">
        <w:rPr>
          <w:rFonts w:ascii="Helvetica" w:eastAsia="Times New Roman" w:hAnsi="Helvetica" w:cs="Helvetica"/>
          <w:b/>
          <w:bCs/>
          <w:color w:val="333333"/>
          <w:sz w:val="21"/>
          <w:szCs w:val="21"/>
          <w:u w:val="single"/>
        </w:rPr>
        <w:t>for a period of seven (7) days</w:t>
      </w:r>
      <w:r w:rsidRPr="00394766">
        <w:rPr>
          <w:rFonts w:ascii="Helvetica" w:eastAsia="Times New Roman" w:hAnsi="Helvetica" w:cs="Helvetica"/>
          <w:b/>
          <w:bCs/>
          <w:color w:val="333333"/>
          <w:sz w:val="21"/>
          <w:szCs w:val="21"/>
        </w:rPr>
        <w:t> provided that they undergo another Covid-19 test (at their own expense) on the 7th day</w:t>
      </w:r>
      <w:r w:rsidRPr="00394766">
        <w:rPr>
          <w:rFonts w:ascii="Helvetica" w:eastAsia="Times New Roman" w:hAnsi="Helvetica" w:cs="Helvetica"/>
          <w:color w:val="333333"/>
          <w:sz w:val="21"/>
          <w:szCs w:val="21"/>
        </w:rPr>
        <w:t> and the result comes back negative. The test result must be sent to the following email address: </w:t>
      </w:r>
      <w:hyperlink r:id="rId10" w:tgtFrame="_blank" w:history="1">
        <w:r w:rsidRPr="00394766">
          <w:rPr>
            <w:rFonts w:ascii="Helvetica" w:eastAsia="Times New Roman" w:hAnsi="Helvetica" w:cs="Helvetica"/>
            <w:color w:val="337AB7"/>
            <w:sz w:val="21"/>
            <w:szCs w:val="21"/>
            <w:u w:val="single"/>
          </w:rPr>
          <w:t>monada@mphs.moh.gov.cy</w:t>
        </w:r>
      </w:hyperlink>
      <w:r w:rsidRPr="00394766">
        <w:rPr>
          <w:rFonts w:ascii="Helvetica" w:eastAsia="Times New Roman" w:hAnsi="Helvetica" w:cs="Helvetica"/>
          <w:color w:val="333333"/>
          <w:sz w:val="21"/>
          <w:szCs w:val="21"/>
        </w:rPr>
        <w:t>.</w:t>
      </w:r>
    </w:p>
    <w:p w14:paraId="09153838"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It is noted that the above categorization of countries </w:t>
      </w:r>
      <w:r w:rsidRPr="00394766">
        <w:rPr>
          <w:rFonts w:ascii="Helvetica" w:eastAsia="Times New Roman" w:hAnsi="Helvetica" w:cs="Helvetica"/>
          <w:b/>
          <w:bCs/>
          <w:color w:val="333333"/>
          <w:sz w:val="21"/>
          <w:szCs w:val="21"/>
        </w:rPr>
        <w:t>shall </w:t>
      </w:r>
      <w:r w:rsidRPr="00394766">
        <w:rPr>
          <w:rFonts w:ascii="Helvetica" w:eastAsia="Times New Roman" w:hAnsi="Helvetica" w:cs="Helvetica"/>
          <w:b/>
          <w:bCs/>
          <w:color w:val="333333"/>
          <w:sz w:val="21"/>
          <w:szCs w:val="21"/>
          <w:u w:val="single"/>
        </w:rPr>
        <w:t>take effect on 8 July 2021.</w:t>
      </w:r>
    </w:p>
    <w:p w14:paraId="0E1A7225"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b/>
          <w:bCs/>
          <w:color w:val="333333"/>
          <w:sz w:val="21"/>
          <w:szCs w:val="21"/>
          <w:u w:val="single"/>
        </w:rPr>
        <w:t>Conditions applied to vaccinated passengers</w:t>
      </w:r>
    </w:p>
    <w:p w14:paraId="2799B8F4"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The Ministry of Health clarifies that the following </w:t>
      </w:r>
      <w:r w:rsidRPr="00394766">
        <w:rPr>
          <w:rFonts w:ascii="Helvetica" w:eastAsia="Times New Roman" w:hAnsi="Helvetica" w:cs="Helvetica"/>
          <w:b/>
          <w:bCs/>
          <w:color w:val="333333"/>
          <w:sz w:val="21"/>
          <w:szCs w:val="21"/>
        </w:rPr>
        <w:t>apply, as of 10 May, to vaccinated passengers</w:t>
      </w:r>
      <w:r w:rsidRPr="00394766">
        <w:rPr>
          <w:rFonts w:ascii="Helvetica" w:eastAsia="Times New Roman" w:hAnsi="Helvetica" w:cs="Helvetica"/>
          <w:color w:val="333333"/>
          <w:sz w:val="21"/>
          <w:szCs w:val="21"/>
        </w:rPr>
        <w:t> arriving in the Republic of Cyprus from its points of entry:</w:t>
      </w:r>
    </w:p>
    <w:p w14:paraId="4F59355E"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Passengers holding a valid certificate of vaccination against COVID-19 arriving in Cyprus from abroad, regardless of their nationality and country of departure, shall be </w:t>
      </w:r>
      <w:r w:rsidRPr="00394766">
        <w:rPr>
          <w:rFonts w:ascii="Helvetica" w:eastAsia="Times New Roman" w:hAnsi="Helvetica" w:cs="Helvetica"/>
          <w:b/>
          <w:bCs/>
          <w:color w:val="333333"/>
          <w:sz w:val="21"/>
          <w:szCs w:val="21"/>
          <w:u w:val="single"/>
        </w:rPr>
        <w:t>exempted</w:t>
      </w:r>
      <w:r w:rsidRPr="00394766">
        <w:rPr>
          <w:rFonts w:ascii="Helvetica" w:eastAsia="Times New Roman" w:hAnsi="Helvetica" w:cs="Helvetica"/>
          <w:color w:val="333333"/>
          <w:sz w:val="21"/>
          <w:szCs w:val="21"/>
        </w:rPr>
        <w:t> from the </w:t>
      </w:r>
      <w:r w:rsidRPr="00394766">
        <w:rPr>
          <w:rFonts w:ascii="Helvetica" w:eastAsia="Times New Roman" w:hAnsi="Helvetica" w:cs="Helvetica"/>
          <w:b/>
          <w:bCs/>
          <w:color w:val="333333"/>
          <w:sz w:val="21"/>
          <w:szCs w:val="21"/>
        </w:rPr>
        <w:t>obligation of laboratory testing and self-isolation/quarantine</w:t>
      </w:r>
      <w:r w:rsidRPr="00394766">
        <w:rPr>
          <w:rFonts w:ascii="Helvetica" w:eastAsia="Times New Roman" w:hAnsi="Helvetica" w:cs="Helvetica"/>
          <w:color w:val="333333"/>
          <w:sz w:val="21"/>
          <w:szCs w:val="21"/>
        </w:rPr>
        <w:t>, subject to the following conditions:</w:t>
      </w:r>
    </w:p>
    <w:p w14:paraId="2C6130FD"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1) They hold </w:t>
      </w:r>
      <w:r w:rsidRPr="00394766">
        <w:rPr>
          <w:rFonts w:ascii="Helvetica" w:eastAsia="Times New Roman" w:hAnsi="Helvetica" w:cs="Helvetica"/>
          <w:b/>
          <w:bCs/>
          <w:color w:val="333333"/>
          <w:sz w:val="21"/>
          <w:szCs w:val="21"/>
        </w:rPr>
        <w:t>a valid certificate of vaccination</w:t>
      </w:r>
      <w:r w:rsidRPr="00394766">
        <w:rPr>
          <w:rFonts w:ascii="Helvetica" w:eastAsia="Times New Roman" w:hAnsi="Helvetica" w:cs="Helvetica"/>
          <w:color w:val="333333"/>
          <w:sz w:val="21"/>
          <w:szCs w:val="21"/>
        </w:rPr>
        <w:t> issued by the following states:</w:t>
      </w:r>
    </w:p>
    <w:p w14:paraId="27A12B95"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w:t>
      </w:r>
      <w:proofErr w:type="spellStart"/>
      <w:r w:rsidRPr="00394766">
        <w:rPr>
          <w:rFonts w:ascii="Helvetica" w:eastAsia="Times New Roman" w:hAnsi="Helvetica" w:cs="Helvetica"/>
          <w:color w:val="333333"/>
          <w:sz w:val="21"/>
          <w:szCs w:val="21"/>
        </w:rPr>
        <w:t>i</w:t>
      </w:r>
      <w:proofErr w:type="spellEnd"/>
      <w:r w:rsidRPr="00394766">
        <w:rPr>
          <w:rFonts w:ascii="Helvetica" w:eastAsia="Times New Roman" w:hAnsi="Helvetica" w:cs="Helvetica"/>
          <w:color w:val="333333"/>
          <w:sz w:val="21"/>
          <w:szCs w:val="21"/>
        </w:rPr>
        <w:t>) EU Member States (including Cyprus),</w:t>
      </w:r>
    </w:p>
    <w:p w14:paraId="6D11CC84"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(ii) EEA Member States (Iceland, Liechtenstein, Norway),</w:t>
      </w:r>
    </w:p>
    <w:p w14:paraId="5EDFD88A"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(iii) Switzerland,</w:t>
      </w:r>
    </w:p>
    <w:p w14:paraId="4C831840"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(iv) Israel,</w:t>
      </w:r>
    </w:p>
    <w:p w14:paraId="5C461B3A"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(v) United Kingdom,</w:t>
      </w:r>
    </w:p>
    <w:p w14:paraId="088F60F5"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(vi) Russia,</w:t>
      </w:r>
    </w:p>
    <w:p w14:paraId="7F874528"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(vii) United Arab Emirates,</w:t>
      </w:r>
    </w:p>
    <w:p w14:paraId="03750B8B"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(viii) Saudi Arabia,</w:t>
      </w:r>
    </w:p>
    <w:p w14:paraId="3C487849"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(ix) Ukraine,</w:t>
      </w:r>
    </w:p>
    <w:p w14:paraId="433B697A"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(x) Jordan,</w:t>
      </w:r>
    </w:p>
    <w:p w14:paraId="594A48CE"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(xi) Lebanon,</w:t>
      </w:r>
    </w:p>
    <w:p w14:paraId="11D7FEB9"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(xii) Egypt,</w:t>
      </w:r>
    </w:p>
    <w:p w14:paraId="2653CAA9"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(xiii) Belarus,</w:t>
      </w:r>
    </w:p>
    <w:p w14:paraId="77928BDC"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(xiv) Serbia,</w:t>
      </w:r>
    </w:p>
    <w:p w14:paraId="4C0C684A"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(xv) Qatar,</w:t>
      </w:r>
    </w:p>
    <w:p w14:paraId="1309B1FB"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(xvi) Bahrein,</w:t>
      </w:r>
    </w:p>
    <w:p w14:paraId="75FDAE84"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(xvii) United States of America,</w:t>
      </w:r>
    </w:p>
    <w:p w14:paraId="201CF0F8"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(xviii) Armenia,</w:t>
      </w:r>
    </w:p>
    <w:p w14:paraId="11552D0B"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(xix) Georgia,</w:t>
      </w:r>
    </w:p>
    <w:p w14:paraId="0BADB566"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(xx) Canada, and</w:t>
      </w:r>
    </w:p>
    <w:p w14:paraId="2214B896"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(xxi) Kuwait.</w:t>
      </w:r>
    </w:p>
    <w:p w14:paraId="0FFA249E" w14:textId="77777777"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2) They have been vaccinated either </w:t>
      </w:r>
      <w:r w:rsidRPr="00394766">
        <w:rPr>
          <w:rFonts w:ascii="Helvetica" w:eastAsia="Times New Roman" w:hAnsi="Helvetica" w:cs="Helvetica"/>
          <w:b/>
          <w:bCs/>
          <w:color w:val="333333"/>
          <w:sz w:val="21"/>
          <w:szCs w:val="21"/>
        </w:rPr>
        <w:t>with one of the vaccines approved by the European Medicines Agency (Pfizer/BioNTech, AstraZeneca, Moderna, Janssen), or with Sputnik V vaccine, or with Sinopharm (BBIBP COVID-19) as of 21 May,</w:t>
      </w:r>
      <w:r w:rsidRPr="00394766">
        <w:rPr>
          <w:rFonts w:ascii="Helvetica" w:eastAsia="Times New Roman" w:hAnsi="Helvetica" w:cs="Helvetica"/>
          <w:color w:val="333333"/>
          <w:sz w:val="21"/>
          <w:szCs w:val="21"/>
        </w:rPr>
        <w:t> and </w:t>
      </w:r>
      <w:r w:rsidRPr="00394766">
        <w:rPr>
          <w:rFonts w:ascii="Helvetica" w:eastAsia="Times New Roman" w:hAnsi="Helvetica" w:cs="Helvetica"/>
          <w:b/>
          <w:bCs/>
          <w:color w:val="333333"/>
          <w:sz w:val="21"/>
          <w:szCs w:val="21"/>
          <w:u w:val="single"/>
        </w:rPr>
        <w:t>have completed their vaccination scheme.</w:t>
      </w:r>
      <w:r w:rsidRPr="00394766">
        <w:rPr>
          <w:rFonts w:ascii="Helvetica" w:eastAsia="Times New Roman" w:hAnsi="Helvetica" w:cs="Helvetica"/>
          <w:color w:val="333333"/>
          <w:sz w:val="21"/>
          <w:szCs w:val="21"/>
        </w:rPr>
        <w:t xml:space="preserve"> It is noted that for vaccines that are administered in two doses, passengers must have been administered both doses, while for the Janssen vaccine (single dose vaccine) 14 days </w:t>
      </w:r>
      <w:r w:rsidRPr="00394766">
        <w:rPr>
          <w:rFonts w:ascii="Helvetica" w:eastAsia="Times New Roman" w:hAnsi="Helvetica" w:cs="Helvetica"/>
          <w:color w:val="333333"/>
          <w:sz w:val="21"/>
          <w:szCs w:val="21"/>
        </w:rPr>
        <w:lastRenderedPageBreak/>
        <w:t>must have elapsed between the administration of the vaccine and the date of travel. More information is available on: </w:t>
      </w:r>
      <w:hyperlink r:id="rId11" w:tgtFrame="_blank" w:history="1">
        <w:r w:rsidRPr="00394766">
          <w:rPr>
            <w:rFonts w:ascii="Helvetica" w:eastAsia="Times New Roman" w:hAnsi="Helvetica" w:cs="Helvetica"/>
            <w:color w:val="337AB7"/>
            <w:sz w:val="21"/>
            <w:szCs w:val="21"/>
            <w:u w:val="single"/>
          </w:rPr>
          <w:t>https://cyprusflightpass.gov.cy/en/vaccinated-passengers</w:t>
        </w:r>
      </w:hyperlink>
      <w:r w:rsidRPr="00394766">
        <w:rPr>
          <w:rFonts w:ascii="Helvetica" w:eastAsia="Times New Roman" w:hAnsi="Helvetica" w:cs="Helvetica"/>
          <w:color w:val="333333"/>
          <w:sz w:val="21"/>
          <w:szCs w:val="21"/>
        </w:rPr>
        <w:t>.</w:t>
      </w:r>
    </w:p>
    <w:p w14:paraId="0A5B77E0" w14:textId="45481621" w:rsidR="00394766" w:rsidRPr="00394766" w:rsidRDefault="00394766" w:rsidP="00394766">
      <w:pPr>
        <w:shd w:val="clear" w:color="auto" w:fill="FFFFFF"/>
        <w:spacing w:after="150" w:line="240" w:lineRule="auto"/>
        <w:jc w:val="both"/>
        <w:rPr>
          <w:rFonts w:ascii="Helvetica" w:eastAsia="Times New Roman" w:hAnsi="Helvetica" w:cs="Helvetica"/>
          <w:color w:val="333333"/>
          <w:sz w:val="21"/>
          <w:szCs w:val="21"/>
        </w:rPr>
      </w:pPr>
      <w:r w:rsidRPr="00394766">
        <w:rPr>
          <w:rFonts w:ascii="Helvetica" w:eastAsia="Times New Roman" w:hAnsi="Helvetica" w:cs="Helvetica"/>
          <w:color w:val="333333"/>
          <w:sz w:val="21"/>
          <w:szCs w:val="21"/>
        </w:rPr>
        <w:t>It is also noted that </w:t>
      </w:r>
      <w:r w:rsidRPr="00394766">
        <w:rPr>
          <w:rFonts w:ascii="Helvetica" w:eastAsia="Times New Roman" w:hAnsi="Helvetica" w:cs="Helvetica"/>
          <w:b/>
          <w:bCs/>
          <w:color w:val="333333"/>
          <w:sz w:val="21"/>
          <w:szCs w:val="21"/>
        </w:rPr>
        <w:t>all passengers, regardless of the country’s category, including those holding a valid certificate of vaccination</w:t>
      </w:r>
      <w:r w:rsidRPr="00394766">
        <w:rPr>
          <w:rFonts w:ascii="Helvetica" w:eastAsia="Times New Roman" w:hAnsi="Helvetica" w:cs="Helvetica"/>
          <w:color w:val="333333"/>
          <w:sz w:val="21"/>
          <w:szCs w:val="21"/>
        </w:rPr>
        <w:t>, are obliged to apply for the </w:t>
      </w:r>
      <w:hyperlink r:id="rId12" w:tgtFrame="_blank" w:history="1">
        <w:r w:rsidRPr="00394766">
          <w:rPr>
            <w:rFonts w:ascii="Helvetica" w:eastAsia="Times New Roman" w:hAnsi="Helvetica" w:cs="Helvetica"/>
            <w:sz w:val="21"/>
            <w:szCs w:val="21"/>
          </w:rPr>
          <w:t>Cyprus</w:t>
        </w:r>
        <w:r w:rsidRPr="00394766">
          <w:rPr>
            <w:rFonts w:ascii="Helvetica" w:eastAsia="Times New Roman" w:hAnsi="Helvetica" w:cs="Helvetica"/>
            <w:sz w:val="21"/>
            <w:szCs w:val="21"/>
          </w:rPr>
          <w:t xml:space="preserve"> </w:t>
        </w:r>
        <w:r w:rsidRPr="00394766">
          <w:rPr>
            <w:rFonts w:ascii="Helvetica" w:eastAsia="Times New Roman" w:hAnsi="Helvetica" w:cs="Helvetica"/>
            <w:sz w:val="21"/>
            <w:szCs w:val="21"/>
          </w:rPr>
          <w:t>Flight</w:t>
        </w:r>
        <w:r w:rsidRPr="00394766">
          <w:rPr>
            <w:rFonts w:ascii="Helvetica" w:eastAsia="Times New Roman" w:hAnsi="Helvetica" w:cs="Helvetica"/>
            <w:sz w:val="21"/>
            <w:szCs w:val="21"/>
          </w:rPr>
          <w:t xml:space="preserve"> </w:t>
        </w:r>
        <w:r w:rsidRPr="00394766">
          <w:rPr>
            <w:rFonts w:ascii="Helvetica" w:eastAsia="Times New Roman" w:hAnsi="Helvetica" w:cs="Helvetica"/>
            <w:sz w:val="21"/>
            <w:szCs w:val="21"/>
          </w:rPr>
          <w:t>Pass</w:t>
        </w:r>
      </w:hyperlink>
      <w:r w:rsidRPr="00394766">
        <w:rPr>
          <w:rFonts w:ascii="Helvetica" w:eastAsia="Times New Roman" w:hAnsi="Helvetica" w:cs="Helvetica"/>
          <w:sz w:val="21"/>
          <w:szCs w:val="21"/>
        </w:rPr>
        <w:t> </w:t>
      </w:r>
      <w:r w:rsidRPr="00394766">
        <w:rPr>
          <w:rFonts w:ascii="Helvetica" w:eastAsia="Times New Roman" w:hAnsi="Helvetica" w:cs="Helvetica"/>
          <w:b/>
          <w:bCs/>
          <w:color w:val="333333"/>
          <w:sz w:val="21"/>
          <w:szCs w:val="21"/>
        </w:rPr>
        <w:t>48 hours before the departure of their flight.</w:t>
      </w:r>
      <w:r w:rsidRPr="00394766">
        <w:rPr>
          <w:rFonts w:ascii="Helvetica" w:eastAsia="Times New Roman" w:hAnsi="Helvetica" w:cs="Helvetica"/>
          <w:color w:val="333333"/>
          <w:sz w:val="21"/>
          <w:szCs w:val="21"/>
        </w:rPr>
        <w:t> Moreover, for the protection of public health and the monitoring of the epidemiological situation, passengers of selected flights (including passengers holding a vaccination certificate) may undergo a random laboratory molecular testing carried out by the Ministry of Health.</w:t>
      </w:r>
    </w:p>
    <w:p w14:paraId="721281DF" w14:textId="77777777" w:rsidR="00015C33" w:rsidRDefault="00015C33" w:rsidP="00394766">
      <w:pPr>
        <w:jc w:val="both"/>
      </w:pPr>
    </w:p>
    <w:sectPr w:rsidR="00015C33" w:rsidSect="00394766">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F515B"/>
    <w:multiLevelType w:val="multilevel"/>
    <w:tmpl w:val="D0B0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20CE9"/>
    <w:multiLevelType w:val="multilevel"/>
    <w:tmpl w:val="FB849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9206F9"/>
    <w:multiLevelType w:val="multilevel"/>
    <w:tmpl w:val="81AA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766"/>
    <w:rsid w:val="00015C33"/>
    <w:rsid w:val="00394766"/>
    <w:rsid w:val="0064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6A6C"/>
  <w15:chartTrackingRefBased/>
  <w15:docId w15:val="{C4A3FE57-311E-4693-8FF9-F0D1BE427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95129">
      <w:bodyDiv w:val="1"/>
      <w:marLeft w:val="0"/>
      <w:marRight w:val="0"/>
      <w:marTop w:val="0"/>
      <w:marBottom w:val="0"/>
      <w:divBdr>
        <w:top w:val="none" w:sz="0" w:space="0" w:color="auto"/>
        <w:left w:val="none" w:sz="0" w:space="0" w:color="auto"/>
        <w:bottom w:val="none" w:sz="0" w:space="0" w:color="auto"/>
        <w:right w:val="none" w:sz="0" w:space="0" w:color="auto"/>
      </w:divBdr>
      <w:divsChild>
        <w:div w:id="64986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ada@mphs.moh.gov.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open.europa.eu/en" TargetMode="External"/><Relationship Id="rId12" Type="http://schemas.openxmlformats.org/officeDocument/2006/relationships/hyperlink" Target="https://cyprusflightpass.gov.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dc.europa.eu/en/covid-19/situation-updates/weekly-maps-coordinated-restriction-free-movement" TargetMode="External"/><Relationship Id="rId11" Type="http://schemas.openxmlformats.org/officeDocument/2006/relationships/hyperlink" Target="https://cyprusflightpass.gov.cy/en/vaccinated-passengers" TargetMode="External"/><Relationship Id="rId5" Type="http://schemas.openxmlformats.org/officeDocument/2006/relationships/hyperlink" Target="https://www.pio.gov.cy/coronavirus/uploads/17022021_ptiseis1marchEN.pdf" TargetMode="External"/><Relationship Id="rId10" Type="http://schemas.openxmlformats.org/officeDocument/2006/relationships/hyperlink" Target="mailto:monada@mphs.moh.gov.cy" TargetMode="External"/><Relationship Id="rId4" Type="http://schemas.openxmlformats.org/officeDocument/2006/relationships/webSettings" Target="webSettings.xml"/><Relationship Id="rId9" Type="http://schemas.openxmlformats.org/officeDocument/2006/relationships/hyperlink" Target="https://www.pio.gov.cy/coronavirus/uploads/5474%2026%202%202021%20PARARTIMA%203o%20MEROS%20I.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Petros Nacouzis</dc:creator>
  <cp:keywords/>
  <dc:description/>
  <cp:lastModifiedBy>Petros Nacouzis</cp:lastModifiedBy>
  <cp:revision>1</cp:revision>
  <dcterms:created xsi:type="dcterms:W3CDTF">2021-07-11T11:19:00Z</dcterms:created>
  <dcterms:modified xsi:type="dcterms:W3CDTF">2021-07-11T11:21:00Z</dcterms:modified>
</cp:coreProperties>
</file>