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bookmarkStart w:id="0" w:name="_GoBack"/>
            <w:bookmarkEnd w:id="0"/>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A1667F">
            <w:pPr>
              <w:jc w:val="right"/>
            </w:pPr>
            <w:r w:rsidRPr="00EE2A77">
              <w:rPr>
                <w:sz w:val="40"/>
              </w:rPr>
              <w:t>A</w:t>
            </w:r>
            <w:r>
              <w:t>/HRC/</w:t>
            </w:r>
            <w:r w:rsidR="00944104">
              <w:t>3</w:t>
            </w:r>
            <w:r w:rsidR="00317071">
              <w:t>3</w:t>
            </w:r>
            <w:r>
              <w:t>/L</w:t>
            </w:r>
            <w:r w:rsidR="0036088C">
              <w:t>.</w:t>
            </w:r>
            <w:r w:rsidR="00A1667F">
              <w:t>21</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eastAsia="en-GB"/>
              </w:rPr>
              <w:drawing>
                <wp:inline distT="0" distB="0" distL="0" distR="0" wp14:anchorId="66E86432" wp14:editId="7C58C4BA">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002A7A" w:rsidP="00EE2A77">
            <w:pPr>
              <w:spacing w:line="240" w:lineRule="exact"/>
            </w:pPr>
            <w:r>
              <w:t>2</w:t>
            </w:r>
            <w:r w:rsidR="00102FEE">
              <w:t>7</w:t>
            </w:r>
            <w:r>
              <w:t xml:space="preserve"> </w:t>
            </w:r>
            <w:r w:rsidR="00317071">
              <w:t>September</w:t>
            </w:r>
            <w:r w:rsidR="00D42B42">
              <w:t xml:space="preserve"> 2016</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317071">
        <w:rPr>
          <w:b/>
        </w:rPr>
        <w:t>third</w:t>
      </w:r>
      <w:r w:rsidR="00674C17">
        <w:rPr>
          <w:b/>
        </w:rPr>
        <w:t xml:space="preserve"> </w:t>
      </w:r>
      <w:proofErr w:type="gramStart"/>
      <w:r w:rsidR="00EE2A77">
        <w:rPr>
          <w:b/>
        </w:rPr>
        <w:t>session</w:t>
      </w:r>
      <w:proofErr w:type="gramEnd"/>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human rights, civil</w:t>
      </w:r>
      <w:proofErr w:type="gramStart"/>
      <w:r w:rsidR="00BE00DE">
        <w:rPr>
          <w:b/>
        </w:rPr>
        <w:t>,</w:t>
      </w:r>
      <w:proofErr w:type="gramEnd"/>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C03FD1">
      <w:pPr>
        <w:pStyle w:val="H23G"/>
        <w:jc w:val="both"/>
      </w:pPr>
      <w:r>
        <w:tab/>
      </w:r>
      <w:r>
        <w:tab/>
      </w:r>
      <w:r w:rsidR="00467106">
        <w:t xml:space="preserve">Afghanistan,* </w:t>
      </w:r>
      <w:r w:rsidR="003A2B92">
        <w:t xml:space="preserve">Andorra,* </w:t>
      </w:r>
      <w:r w:rsidR="00E550D7">
        <w:t xml:space="preserve">Armenia,* </w:t>
      </w:r>
      <w:r w:rsidR="003A2B92">
        <w:t xml:space="preserve">Austria,* Azerbaijan,* </w:t>
      </w:r>
      <w:r w:rsidR="006133EE">
        <w:t xml:space="preserve">Bosnia and Herzegovina,* </w:t>
      </w:r>
      <w:r w:rsidR="003A2B92">
        <w:t xml:space="preserve">Bulgaria,* </w:t>
      </w:r>
      <w:r w:rsidR="00467106">
        <w:t xml:space="preserve">Croatia,* </w:t>
      </w:r>
      <w:r w:rsidR="00603801">
        <w:t xml:space="preserve">Cyprus,* </w:t>
      </w:r>
      <w:r w:rsidR="003A2B92">
        <w:t xml:space="preserve">Ethiopia, </w:t>
      </w:r>
      <w:r w:rsidR="00005675">
        <w:t xml:space="preserve">Georgia, </w:t>
      </w:r>
      <w:r w:rsidR="005B7E6D">
        <w:t xml:space="preserve">Germany, </w:t>
      </w:r>
      <w:r w:rsidR="003A2B92">
        <w:t xml:space="preserve">Greece,* </w:t>
      </w:r>
      <w:r w:rsidR="00603801">
        <w:t xml:space="preserve">Honduras,* </w:t>
      </w:r>
      <w:r w:rsidR="003A2B92">
        <w:t xml:space="preserve">Iraq,* </w:t>
      </w:r>
      <w:r w:rsidR="00603801">
        <w:t xml:space="preserve">Ireland,* </w:t>
      </w:r>
      <w:r w:rsidR="003A2B92">
        <w:t xml:space="preserve">Italy,* </w:t>
      </w:r>
      <w:r w:rsidR="00467106">
        <w:t xml:space="preserve">Luxembourg,* Mali,* </w:t>
      </w:r>
      <w:r w:rsidR="003A2B92">
        <w:t xml:space="preserve">Malta,* </w:t>
      </w:r>
      <w:r w:rsidR="00D24CFE">
        <w:t xml:space="preserve">Monaco,* </w:t>
      </w:r>
      <w:r w:rsidR="006133EE">
        <w:t xml:space="preserve">Montenegro,* </w:t>
      </w:r>
      <w:r w:rsidR="003A2B92">
        <w:t xml:space="preserve">Panama, Poland,* </w:t>
      </w:r>
      <w:r w:rsidR="00B24576">
        <w:t>Romania,</w:t>
      </w:r>
      <w:r w:rsidR="00B24576" w:rsidRPr="00B24576">
        <w:rPr>
          <w:rStyle w:val="FootnoteReference"/>
          <w:sz w:val="20"/>
          <w:vertAlign w:val="baseline"/>
        </w:rPr>
        <w:footnoteReference w:customMarkFollows="1" w:id="2"/>
        <w:t>*</w:t>
      </w:r>
      <w:r w:rsidR="003A2B92">
        <w:t xml:space="preserve"> Serbia,* </w:t>
      </w:r>
      <w:r w:rsidR="00D24CFE">
        <w:t xml:space="preserve">Slovakia,* Slovenia, </w:t>
      </w:r>
      <w:r w:rsidR="009D28D9">
        <w:t xml:space="preserve">Spain,* Sweden,* </w:t>
      </w:r>
      <w:r w:rsidR="003A2B92">
        <w:t>Switzerland,</w:t>
      </w:r>
      <w:r w:rsidR="00441AE6">
        <w:t xml:space="preserve"> Thailand</w:t>
      </w:r>
      <w:r w:rsidR="00EA5EC1">
        <w:t>:</w:t>
      </w:r>
      <w:r w:rsidR="00441AE6">
        <w:t>*</w:t>
      </w:r>
      <w:r>
        <w:t xml:space="preserve"> draft resolution</w:t>
      </w:r>
    </w:p>
    <w:p w:rsidR="002F006E" w:rsidRPr="007A45D3" w:rsidRDefault="00944104" w:rsidP="00944104">
      <w:pPr>
        <w:pStyle w:val="H1G"/>
        <w:tabs>
          <w:tab w:val="clear" w:pos="851"/>
        </w:tabs>
        <w:ind w:left="1843" w:hanging="709"/>
      </w:pPr>
      <w:proofErr w:type="gramStart"/>
      <w:r>
        <w:t>3</w:t>
      </w:r>
      <w:r w:rsidR="00317071">
        <w:t>3</w:t>
      </w:r>
      <w:r>
        <w:t>/…</w:t>
      </w:r>
      <w:proofErr w:type="gramEnd"/>
      <w:r>
        <w:tab/>
      </w:r>
      <w:r w:rsidR="00002A7A" w:rsidRPr="00002A7A">
        <w:rPr>
          <w:bCs/>
        </w:rPr>
        <w:t>Cultural rights and the protection of cultural heritage</w:t>
      </w:r>
    </w:p>
    <w:p w:rsidR="002F006E" w:rsidRDefault="002F006E" w:rsidP="00402A2C">
      <w:pPr>
        <w:pStyle w:val="SingleTxtG"/>
      </w:pPr>
      <w:r>
        <w:tab/>
      </w:r>
      <w:r w:rsidRPr="00402A2C">
        <w:rPr>
          <w:i/>
        </w:rPr>
        <w:t>The Human Rights Council</w:t>
      </w:r>
      <w:r w:rsidRPr="00402A2C">
        <w:t>,</w:t>
      </w:r>
    </w:p>
    <w:p w:rsidR="007E2536" w:rsidRPr="007E2536" w:rsidRDefault="007E2536" w:rsidP="00DB087F">
      <w:pPr>
        <w:pStyle w:val="SingleTxtG"/>
        <w:ind w:firstLine="567"/>
      </w:pPr>
      <w:r w:rsidRPr="007E2536">
        <w:rPr>
          <w:i/>
        </w:rPr>
        <w:t>Guided</w:t>
      </w:r>
      <w:r w:rsidRPr="007E2536">
        <w:t xml:space="preserve"> by the purposes and principles of the</w:t>
      </w:r>
      <w:r w:rsidR="001F34AB">
        <w:t xml:space="preserve"> Charter of the United Nations,</w:t>
      </w:r>
    </w:p>
    <w:p w:rsidR="007E2536" w:rsidRPr="007E2536" w:rsidRDefault="007E2536" w:rsidP="00DB087F">
      <w:pPr>
        <w:pStyle w:val="SingleTxtG"/>
        <w:ind w:firstLine="567"/>
      </w:pPr>
      <w:r w:rsidRPr="007E2536">
        <w:rPr>
          <w:i/>
        </w:rPr>
        <w:t>Recalling</w:t>
      </w:r>
      <w:r w:rsidRPr="007E2536">
        <w:t xml:space="preserve"> </w:t>
      </w:r>
      <w:r w:rsidRPr="007E2536">
        <w:rPr>
          <w:lang w:val="en-US"/>
        </w:rPr>
        <w:t xml:space="preserve">the Universal Declaration of Human Rights, </w:t>
      </w:r>
      <w:r w:rsidRPr="007E2536">
        <w:t>the Vienna Declaration and Programme of Action, the Declaration on the Right to Development</w:t>
      </w:r>
      <w:r w:rsidRPr="007E2536">
        <w:rPr>
          <w:lang w:val="en-US"/>
        </w:rPr>
        <w:t xml:space="preserve"> </w:t>
      </w:r>
      <w:r w:rsidR="00C03FD1">
        <w:rPr>
          <w:lang w:val="en-US"/>
        </w:rPr>
        <w:t>and</w:t>
      </w:r>
      <w:r w:rsidRPr="007E2536">
        <w:rPr>
          <w:lang w:val="en-US"/>
        </w:rPr>
        <w:t xml:space="preserve"> all relevant international human rights treaties, including the International Covenant on Economic, Social and Cultural Rights and the International Covenant on Civil and Political Rights</w:t>
      </w:r>
      <w:r w:rsidR="00C03FD1">
        <w:rPr>
          <w:lang w:val="en-US"/>
        </w:rPr>
        <w:t>,</w:t>
      </w:r>
      <w:r w:rsidRPr="007E2536">
        <w:rPr>
          <w:lang w:val="en-US"/>
        </w:rPr>
        <w:t xml:space="preserve"> and reaffirming the human rights and fundamental freedoms enshrined therein,</w:t>
      </w:r>
      <w:r w:rsidRPr="007E2536" w:rsidDel="00811BE7">
        <w:rPr>
          <w:lang w:val="en-US"/>
        </w:rPr>
        <w:t xml:space="preserve"> </w:t>
      </w:r>
    </w:p>
    <w:p w:rsidR="007E2536" w:rsidRPr="007E2536" w:rsidRDefault="007E2536" w:rsidP="00DB087F">
      <w:pPr>
        <w:pStyle w:val="SingleTxtG"/>
        <w:ind w:firstLine="567"/>
      </w:pPr>
      <w:r w:rsidRPr="007E2536">
        <w:rPr>
          <w:i/>
        </w:rPr>
        <w:t>Recalling</w:t>
      </w:r>
      <w:r w:rsidRPr="007E2536">
        <w:t xml:space="preserve"> </w:t>
      </w:r>
      <w:r w:rsidRPr="00265701">
        <w:rPr>
          <w:i/>
        </w:rPr>
        <w:t>also</w:t>
      </w:r>
      <w:r w:rsidRPr="007E2536">
        <w:t xml:space="preserve"> General Assembly resolution 60/251 </w:t>
      </w:r>
      <w:r w:rsidR="00520143">
        <w:t>of 15 March 2016, by</w:t>
      </w:r>
      <w:r w:rsidR="00520143" w:rsidRPr="007E2536">
        <w:t xml:space="preserve"> </w:t>
      </w:r>
      <w:r w:rsidRPr="007E2536">
        <w:t xml:space="preserve">which the </w:t>
      </w:r>
      <w:r w:rsidR="00520143">
        <w:t xml:space="preserve">Assembly established the </w:t>
      </w:r>
      <w:r w:rsidRPr="007E2536">
        <w:t xml:space="preserve">Human Rights Council and </w:t>
      </w:r>
      <w:r w:rsidR="00520143">
        <w:t xml:space="preserve">in </w:t>
      </w:r>
      <w:r w:rsidRPr="007E2536">
        <w:t xml:space="preserve">which </w:t>
      </w:r>
      <w:r w:rsidR="00520143">
        <w:t xml:space="preserve">it </w:t>
      </w:r>
      <w:r w:rsidRPr="007E2536">
        <w:t>state</w:t>
      </w:r>
      <w:r w:rsidR="00520143">
        <w:t>d</w:t>
      </w:r>
      <w:r w:rsidRPr="007E2536">
        <w:t xml:space="preserve"> that all human rights are universal, indivisible, interrelated, interdependent and mutually reinforcing</w:t>
      </w:r>
      <w:r w:rsidR="00520143">
        <w:t>,</w:t>
      </w:r>
      <w:r w:rsidRPr="007E2536">
        <w:t xml:space="preserve"> and must be treated in a fair and equal manner, on the same footing and with the same emphasis,</w:t>
      </w:r>
    </w:p>
    <w:p w:rsidR="007E2536" w:rsidRPr="007E2536" w:rsidRDefault="007E2536" w:rsidP="00DB087F">
      <w:pPr>
        <w:pStyle w:val="SingleTxtG"/>
        <w:ind w:firstLine="567"/>
      </w:pPr>
      <w:r w:rsidRPr="007E2536">
        <w:rPr>
          <w:i/>
        </w:rPr>
        <w:t>Convinced</w:t>
      </w:r>
      <w:r w:rsidRPr="007E2536">
        <w:t xml:space="preserve"> that damage to cultural heritage, both tangible and intangible, of any people constitutes damage to the cultural heritage of humanity as a whole,</w:t>
      </w:r>
    </w:p>
    <w:p w:rsidR="007E2536" w:rsidRPr="007E2536" w:rsidRDefault="00DB087F" w:rsidP="007E2536">
      <w:pPr>
        <w:pStyle w:val="SingleTxtG"/>
        <w:rPr>
          <w:lang w:val="en-US"/>
        </w:rPr>
      </w:pPr>
      <w:r>
        <w:tab/>
      </w:r>
      <w:r w:rsidR="007E2536" w:rsidRPr="007E2536">
        <w:rPr>
          <w:i/>
        </w:rPr>
        <w:t>Noting</w:t>
      </w:r>
      <w:r w:rsidR="007E2536" w:rsidRPr="007E2536">
        <w:t xml:space="preserve"> that the destruction of or damage to cultural heritage may have a detrimental and irreversible impact on the enjoyment of cultural rights, in particular the right of everyone to take part in cultural life, including the ability to acce</w:t>
      </w:r>
      <w:r w:rsidR="00DD6C8E">
        <w:t xml:space="preserve">ss and enjoy cultural heritage, </w:t>
      </w:r>
    </w:p>
    <w:p w:rsidR="007E2536" w:rsidRPr="007E2536" w:rsidRDefault="00DB087F" w:rsidP="007E2536">
      <w:pPr>
        <w:pStyle w:val="SingleTxtG"/>
      </w:pPr>
      <w:r>
        <w:rPr>
          <w:lang w:val="en-US"/>
        </w:rPr>
        <w:lastRenderedPageBreak/>
        <w:tab/>
      </w:r>
      <w:r w:rsidR="007E2536" w:rsidRPr="007E2536">
        <w:rPr>
          <w:i/>
          <w:lang w:val="en-US"/>
        </w:rPr>
        <w:t>Recogni</w:t>
      </w:r>
      <w:r w:rsidR="00C03FD1">
        <w:rPr>
          <w:i/>
          <w:lang w:val="en-US"/>
        </w:rPr>
        <w:t>z</w:t>
      </w:r>
      <w:r w:rsidR="007E2536" w:rsidRPr="007E2536">
        <w:rPr>
          <w:i/>
          <w:lang w:val="en-US"/>
        </w:rPr>
        <w:t>ing</w:t>
      </w:r>
      <w:r w:rsidR="007E2536" w:rsidRPr="007E2536">
        <w:rPr>
          <w:lang w:val="en-US"/>
        </w:rPr>
        <w:t xml:space="preserve"> </w:t>
      </w:r>
      <w:r w:rsidR="007E2536" w:rsidRPr="007E2536">
        <w:t xml:space="preserve">that safeguarding the enjoyment of cultural rights may form a crucial part of the response to many current global challenges, including to the scourge of terrorism, </w:t>
      </w:r>
    </w:p>
    <w:p w:rsidR="007E2536" w:rsidRPr="007E2536" w:rsidRDefault="00DB087F" w:rsidP="007E2536">
      <w:pPr>
        <w:pStyle w:val="SingleTxtG"/>
      </w:pPr>
      <w:r>
        <w:tab/>
      </w:r>
      <w:r w:rsidR="007E2536" w:rsidRPr="007E2536">
        <w:rPr>
          <w:i/>
          <w:lang w:val="en-US"/>
        </w:rPr>
        <w:t>Recogni</w:t>
      </w:r>
      <w:r w:rsidR="00C03FD1">
        <w:rPr>
          <w:i/>
          <w:lang w:val="en-US"/>
        </w:rPr>
        <w:t>z</w:t>
      </w:r>
      <w:r w:rsidR="007E2536" w:rsidRPr="007E2536">
        <w:rPr>
          <w:i/>
          <w:lang w:val="en-US"/>
        </w:rPr>
        <w:t>ing</w:t>
      </w:r>
      <w:r w:rsidR="00C03FD1">
        <w:rPr>
          <w:i/>
          <w:lang w:val="en-US"/>
        </w:rPr>
        <w:t xml:space="preserve"> also</w:t>
      </w:r>
      <w:r w:rsidR="007E2536" w:rsidRPr="007E2536">
        <w:rPr>
          <w:i/>
          <w:lang w:val="en-US"/>
        </w:rPr>
        <w:t xml:space="preserve"> </w:t>
      </w:r>
      <w:r w:rsidR="007E2536" w:rsidRPr="007E2536">
        <w:rPr>
          <w:lang w:val="en-US"/>
        </w:rPr>
        <w:t>that addressing</w:t>
      </w:r>
      <w:r w:rsidR="001A7042">
        <w:rPr>
          <w:lang w:val="en-US"/>
        </w:rPr>
        <w:t xml:space="preserve"> </w:t>
      </w:r>
      <w:r w:rsidR="007E2536" w:rsidRPr="007E2536">
        <w:rPr>
          <w:lang w:val="en-US"/>
        </w:rPr>
        <w:t xml:space="preserve">the destruction of tangible and intangible cultural heritage needs to be holistic, encompassing all regions, contemplating both prevention and accountability, focusing on acts by State and non-State actors </w:t>
      </w:r>
      <w:r w:rsidR="00520143" w:rsidRPr="007E2536">
        <w:rPr>
          <w:lang w:val="en-US"/>
        </w:rPr>
        <w:t xml:space="preserve">in </w:t>
      </w:r>
      <w:r w:rsidR="007E2536" w:rsidRPr="007E2536">
        <w:rPr>
          <w:lang w:val="en-US"/>
        </w:rPr>
        <w:t>both conflict and non-conflict situations,</w:t>
      </w:r>
      <w:r w:rsidR="00DD6C8E">
        <w:rPr>
          <w:lang w:val="en-US"/>
        </w:rPr>
        <w:t xml:space="preserve"> as well as terrorist acts,</w:t>
      </w:r>
      <w:r w:rsidR="007E2536" w:rsidRPr="007E2536">
        <w:rPr>
          <w:lang w:val="en-US"/>
        </w:rPr>
        <w:t xml:space="preserve"> </w:t>
      </w:r>
    </w:p>
    <w:p w:rsidR="007E2536" w:rsidRPr="007E2536" w:rsidRDefault="00DB087F" w:rsidP="007E2536">
      <w:pPr>
        <w:pStyle w:val="SingleTxtG"/>
      </w:pPr>
      <w:r>
        <w:tab/>
      </w:r>
      <w:r w:rsidR="007E2536" w:rsidRPr="007E2536">
        <w:rPr>
          <w:i/>
        </w:rPr>
        <w:t>Recogni</w:t>
      </w:r>
      <w:r w:rsidR="00C03FD1">
        <w:rPr>
          <w:i/>
        </w:rPr>
        <w:t>z</w:t>
      </w:r>
      <w:r w:rsidR="007E2536" w:rsidRPr="007E2536">
        <w:rPr>
          <w:i/>
        </w:rPr>
        <w:t xml:space="preserve">ing </w:t>
      </w:r>
      <w:r w:rsidR="00C03FD1">
        <w:rPr>
          <w:i/>
        </w:rPr>
        <w:t>further</w:t>
      </w:r>
      <w:r w:rsidR="00C03FD1" w:rsidRPr="007E2536">
        <w:t xml:space="preserve"> </w:t>
      </w:r>
      <w:r w:rsidR="007E2536" w:rsidRPr="007E2536">
        <w:t>that the violation or abuse of the right of everyone to take part in cultural life, including the ability to access and enjoy cultural heritage, may threaten stability, social cohesion and cultural identity</w:t>
      </w:r>
      <w:r w:rsidR="00520143">
        <w:t>,</w:t>
      </w:r>
      <w:r w:rsidR="007E2536" w:rsidRPr="007E2536">
        <w:t xml:space="preserve"> and constitute</w:t>
      </w:r>
      <w:r w:rsidR="00520143">
        <w:t>s</w:t>
      </w:r>
      <w:r w:rsidR="007E2536" w:rsidRPr="007E2536">
        <w:t xml:space="preserve"> an aggravating factor in conflict</w:t>
      </w:r>
      <w:r w:rsidR="00520143">
        <w:t xml:space="preserve"> and</w:t>
      </w:r>
      <w:r w:rsidR="007E2536" w:rsidRPr="007E2536">
        <w:t xml:space="preserve"> a major obstacle to dialogue, peace and reconciliation,</w:t>
      </w:r>
    </w:p>
    <w:p w:rsidR="007E2536" w:rsidRPr="007E2536" w:rsidRDefault="00DB087F" w:rsidP="007E2536">
      <w:pPr>
        <w:pStyle w:val="SingleTxtG"/>
      </w:pPr>
      <w:r>
        <w:tab/>
      </w:r>
      <w:r w:rsidR="007E2536" w:rsidRPr="007E2536">
        <w:rPr>
          <w:i/>
        </w:rPr>
        <w:t>Strongly condemning</w:t>
      </w:r>
      <w:r w:rsidR="007E2536" w:rsidRPr="007E2536">
        <w:t xml:space="preserve"> all acts of unlawful destruction of cultural heritage</w:t>
      </w:r>
      <w:r w:rsidR="00520143">
        <w:t>,</w:t>
      </w:r>
      <w:r w:rsidR="007E2536" w:rsidRPr="007E2536">
        <w:t xml:space="preserve"> which </w:t>
      </w:r>
      <w:r w:rsidR="00520143">
        <w:t xml:space="preserve">are </w:t>
      </w:r>
      <w:r w:rsidR="007E2536" w:rsidRPr="007E2536">
        <w:t xml:space="preserve">often </w:t>
      </w:r>
      <w:r w:rsidR="00520143">
        <w:t>committed</w:t>
      </w:r>
      <w:r w:rsidR="00520143" w:rsidRPr="007E2536">
        <w:t xml:space="preserve"> </w:t>
      </w:r>
      <w:r w:rsidR="007E2536" w:rsidRPr="007E2536">
        <w:t xml:space="preserve">during or in the aftermath of armed conflicts around the </w:t>
      </w:r>
      <w:proofErr w:type="gramStart"/>
      <w:r w:rsidR="00520143">
        <w:t>w</w:t>
      </w:r>
      <w:r w:rsidR="007E2536" w:rsidRPr="007E2536">
        <w:t>orld</w:t>
      </w:r>
      <w:r w:rsidR="00520143">
        <w:t>,</w:t>
      </w:r>
      <w:proofErr w:type="gramEnd"/>
      <w:r w:rsidR="007E2536" w:rsidRPr="007E2536">
        <w:t xml:space="preserve"> or as a result terrorist attacks,</w:t>
      </w:r>
    </w:p>
    <w:p w:rsidR="007E2536" w:rsidRPr="007E2536" w:rsidRDefault="00DB087F" w:rsidP="007E2536">
      <w:pPr>
        <w:pStyle w:val="SingleTxtG"/>
      </w:pPr>
      <w:r>
        <w:tab/>
      </w:r>
      <w:r w:rsidR="007E2536" w:rsidRPr="007E2536">
        <w:rPr>
          <w:i/>
        </w:rPr>
        <w:t xml:space="preserve">Noting with deep concern </w:t>
      </w:r>
      <w:r w:rsidR="007E2536" w:rsidRPr="007E2536">
        <w:t xml:space="preserve">the organized looting, smuggling, theft and illicit trafficking in cultural property </w:t>
      </w:r>
      <w:r w:rsidR="00520143">
        <w:t>that</w:t>
      </w:r>
      <w:r w:rsidR="00520143" w:rsidRPr="007E2536">
        <w:t xml:space="preserve"> </w:t>
      </w:r>
      <w:r w:rsidR="007E2536" w:rsidRPr="007E2536">
        <w:t>could undermine the full enjoyment of cultural rights</w:t>
      </w:r>
      <w:r w:rsidR="00520143">
        <w:t>,</w:t>
      </w:r>
      <w:r w:rsidR="007E2536" w:rsidRPr="007E2536">
        <w:t xml:space="preserve"> and are contrary to international law and which may, in some instances, generate funds for the financing of terrorism,</w:t>
      </w:r>
    </w:p>
    <w:p w:rsidR="007E2536" w:rsidRPr="007E2536" w:rsidRDefault="00DB087F" w:rsidP="007E2536">
      <w:pPr>
        <w:pStyle w:val="SingleTxtG"/>
      </w:pPr>
      <w:r>
        <w:tab/>
      </w:r>
      <w:r w:rsidR="007E2536" w:rsidRPr="007E2536">
        <w:rPr>
          <w:i/>
        </w:rPr>
        <w:t>Acknowledging</w:t>
      </w:r>
      <w:r w:rsidR="007E2536" w:rsidRPr="007E2536">
        <w:t xml:space="preserve"> the importance of early restoration of the full enjoyment of cultural rights to individuals affected by conflict</w:t>
      </w:r>
      <w:r w:rsidR="00520143">
        <w:t>,</w:t>
      </w:r>
      <w:r w:rsidR="007E2536" w:rsidRPr="007E2536">
        <w:t xml:space="preserve"> and in particula</w:t>
      </w:r>
      <w:r w:rsidR="001A7042">
        <w:t>r to those who are displaced,</w:t>
      </w:r>
    </w:p>
    <w:p w:rsidR="007E2536" w:rsidRPr="007E2536" w:rsidRDefault="00DB087F" w:rsidP="007E2536">
      <w:pPr>
        <w:pStyle w:val="SingleTxtG"/>
      </w:pPr>
      <w:r>
        <w:tab/>
      </w:r>
      <w:r w:rsidR="007E2536" w:rsidRPr="007E2536">
        <w:rPr>
          <w:i/>
        </w:rPr>
        <w:t>Emphasi</w:t>
      </w:r>
      <w:r w:rsidR="00C03FD1">
        <w:rPr>
          <w:i/>
        </w:rPr>
        <w:t>z</w:t>
      </w:r>
      <w:r w:rsidR="007E2536" w:rsidRPr="007E2536">
        <w:rPr>
          <w:i/>
        </w:rPr>
        <w:t>ing</w:t>
      </w:r>
      <w:r w:rsidR="007E2536" w:rsidRPr="007E2536">
        <w:t xml:space="preserve"> the important role that the Human Rights Council can play, in concert with all other relevant international actors, in global efforts to protect cultural heritage, with a view to promoting universal resp</w:t>
      </w:r>
      <w:r w:rsidR="001A7042">
        <w:t>ect for cultural rights by all,</w:t>
      </w:r>
    </w:p>
    <w:p w:rsidR="007E2536" w:rsidRPr="007E2536" w:rsidRDefault="00DB087F" w:rsidP="007E2536">
      <w:pPr>
        <w:pStyle w:val="SingleTxtG"/>
      </w:pPr>
      <w:r>
        <w:tab/>
      </w:r>
      <w:r w:rsidR="007E2536" w:rsidRPr="007E2536">
        <w:rPr>
          <w:i/>
        </w:rPr>
        <w:t>Recogni</w:t>
      </w:r>
      <w:r w:rsidR="00C03FD1">
        <w:rPr>
          <w:i/>
        </w:rPr>
        <w:t>z</w:t>
      </w:r>
      <w:r w:rsidR="007E2536" w:rsidRPr="007E2536">
        <w:rPr>
          <w:i/>
        </w:rPr>
        <w:t>ing</w:t>
      </w:r>
      <w:r w:rsidR="007E2536" w:rsidRPr="007E2536">
        <w:t xml:space="preserve"> the important contribution that U</w:t>
      </w:r>
      <w:r w:rsidR="00520143">
        <w:t xml:space="preserve">nited </w:t>
      </w:r>
      <w:r w:rsidR="007E2536" w:rsidRPr="007E2536">
        <w:t>N</w:t>
      </w:r>
      <w:r w:rsidR="00520143">
        <w:t>ations</w:t>
      </w:r>
      <w:r w:rsidR="007E2536" w:rsidRPr="007E2536">
        <w:t xml:space="preserve"> peacekeeping missions can make in the protection of cultural heritage and the safeguarding of the enjoyment of cultural rights, both during and in t</w:t>
      </w:r>
      <w:r w:rsidR="001A7042">
        <w:t>he aftermath of armed conflicts,</w:t>
      </w:r>
    </w:p>
    <w:p w:rsidR="007E2536" w:rsidRPr="007E2536" w:rsidRDefault="00DB087F" w:rsidP="007E2536">
      <w:pPr>
        <w:pStyle w:val="SingleTxtG"/>
      </w:pPr>
      <w:r>
        <w:tab/>
      </w:r>
      <w:r w:rsidR="007E2536" w:rsidRPr="007E2536">
        <w:rPr>
          <w:i/>
        </w:rPr>
        <w:t>Acknowledging</w:t>
      </w:r>
      <w:r w:rsidR="007E2536" w:rsidRPr="007E2536">
        <w:t xml:space="preserve"> the important role of </w:t>
      </w:r>
      <w:r w:rsidR="00520143">
        <w:t>the United Nations Educational, Cultural and Scientific Organization</w:t>
      </w:r>
      <w:r w:rsidR="007E2536" w:rsidRPr="007E2536">
        <w:t xml:space="preserve">, </w:t>
      </w:r>
      <w:r w:rsidR="00520143">
        <w:t>the United Nations Office on Drugs and Crime</w:t>
      </w:r>
      <w:r w:rsidR="007E2536" w:rsidRPr="007E2536">
        <w:t xml:space="preserve">, </w:t>
      </w:r>
      <w:r w:rsidR="00520143">
        <w:t>the World Customs Organization</w:t>
      </w:r>
      <w:r w:rsidR="00520143" w:rsidRPr="007E2536">
        <w:t xml:space="preserve"> </w:t>
      </w:r>
      <w:r w:rsidR="007E2536" w:rsidRPr="007E2536">
        <w:t xml:space="preserve">and </w:t>
      </w:r>
      <w:r w:rsidR="00DE0AA3">
        <w:t>the International Criminal Police Organization</w:t>
      </w:r>
      <w:r w:rsidR="007E2536" w:rsidRPr="007E2536">
        <w:t xml:space="preserve"> in international efforts to </w:t>
      </w:r>
      <w:r w:rsidR="00810E9E" w:rsidRPr="007E2536">
        <w:t xml:space="preserve">combat </w:t>
      </w:r>
      <w:r w:rsidR="00810E9E">
        <w:t xml:space="preserve">and </w:t>
      </w:r>
      <w:r w:rsidR="007E2536" w:rsidRPr="007E2536">
        <w:t>prevent</w:t>
      </w:r>
      <w:r w:rsidR="00810E9E">
        <w:t xml:space="preserve"> </w:t>
      </w:r>
      <w:r w:rsidR="007E2536" w:rsidRPr="007E2536">
        <w:t>damage or destruction, organi</w:t>
      </w:r>
      <w:r w:rsidR="00810E9E">
        <w:t>z</w:t>
      </w:r>
      <w:r w:rsidR="007E2536" w:rsidRPr="007E2536">
        <w:t xml:space="preserve">ed looting, smuggling, theft </w:t>
      </w:r>
      <w:r w:rsidR="000A32EB">
        <w:t>and</w:t>
      </w:r>
      <w:r w:rsidR="00361699" w:rsidRPr="007E2536">
        <w:t xml:space="preserve"> </w:t>
      </w:r>
      <w:r w:rsidR="007E2536" w:rsidRPr="007E2536">
        <w:t>illicit trafficking of cultural property,</w:t>
      </w:r>
      <w:r w:rsidR="00DE0AA3">
        <w:t xml:space="preserve"> and </w:t>
      </w:r>
      <w:r w:rsidR="008D2F74">
        <w:t xml:space="preserve">to </w:t>
      </w:r>
      <w:r w:rsidR="00DD36CB">
        <w:t>restor</w:t>
      </w:r>
      <w:r w:rsidR="008D2F74">
        <w:t>e damaged property</w:t>
      </w:r>
      <w:r w:rsidR="00DE0AA3">
        <w:t>,</w:t>
      </w:r>
    </w:p>
    <w:p w:rsidR="007E2536" w:rsidRPr="007E2536" w:rsidRDefault="00DB087F" w:rsidP="007E2536">
      <w:pPr>
        <w:pStyle w:val="SingleTxtG"/>
      </w:pPr>
      <w:r>
        <w:tab/>
      </w:r>
      <w:r w:rsidR="007E2536" w:rsidRPr="007E2536">
        <w:rPr>
          <w:i/>
        </w:rPr>
        <w:t xml:space="preserve">Welcoming </w:t>
      </w:r>
      <w:r w:rsidR="007E2536" w:rsidRPr="007E2536">
        <w:t xml:space="preserve">the </w:t>
      </w:r>
      <w:r w:rsidR="007E2536" w:rsidRPr="007E2536">
        <w:rPr>
          <w:bCs/>
        </w:rPr>
        <w:t xml:space="preserve">decision </w:t>
      </w:r>
      <w:r w:rsidR="007E2536" w:rsidRPr="007E2536">
        <w:t xml:space="preserve">of the Special Rapporteur in the field of </w:t>
      </w:r>
      <w:r w:rsidR="00361699">
        <w:t>c</w:t>
      </w:r>
      <w:r w:rsidR="007E2536" w:rsidRPr="007E2536">
        <w:t xml:space="preserve">ultural </w:t>
      </w:r>
      <w:r w:rsidR="00361699">
        <w:t>r</w:t>
      </w:r>
      <w:r w:rsidR="007E2536" w:rsidRPr="007E2536">
        <w:t xml:space="preserve">ights, as expressed in her </w:t>
      </w:r>
      <w:r w:rsidR="007E2536" w:rsidRPr="007E2536">
        <w:rPr>
          <w:bCs/>
        </w:rPr>
        <w:t xml:space="preserve">first </w:t>
      </w:r>
      <w:r w:rsidR="007E2536" w:rsidRPr="007E2536">
        <w:t xml:space="preserve">report </w:t>
      </w:r>
      <w:r w:rsidR="00361699">
        <w:t>submitted</w:t>
      </w:r>
      <w:r w:rsidR="00361699" w:rsidRPr="007E2536">
        <w:t xml:space="preserve"> </w:t>
      </w:r>
      <w:r w:rsidR="007E2536" w:rsidRPr="007E2536">
        <w:t>to the Council</w:t>
      </w:r>
      <w:r w:rsidR="00361699">
        <w:t>,</w:t>
      </w:r>
      <w:r w:rsidR="007E2536" w:rsidRPr="007E2536">
        <w:t xml:space="preserve"> </w:t>
      </w:r>
      <w:r w:rsidR="00361699">
        <w:t xml:space="preserve">at its thirty-first session </w:t>
      </w:r>
      <w:r w:rsidR="007E2536" w:rsidRPr="007E2536">
        <w:t>,</w:t>
      </w:r>
      <w:r w:rsidR="00361699">
        <w:rPr>
          <w:rStyle w:val="FootnoteReference"/>
        </w:rPr>
        <w:footnoteReference w:id="3"/>
      </w:r>
      <w:r w:rsidR="007E2536" w:rsidRPr="007E2536">
        <w:t xml:space="preserve"> to </w:t>
      </w:r>
      <w:r w:rsidR="007E2536" w:rsidRPr="007E2536">
        <w:rPr>
          <w:bCs/>
        </w:rPr>
        <w:t xml:space="preserve">consider </w:t>
      </w:r>
      <w:r w:rsidR="007E2536" w:rsidRPr="007E2536">
        <w:t xml:space="preserve">as a matter of priority the detrimental impact </w:t>
      </w:r>
      <w:r w:rsidR="007E2536" w:rsidRPr="007E2536">
        <w:rPr>
          <w:bCs/>
        </w:rPr>
        <w:t xml:space="preserve">of </w:t>
      </w:r>
      <w:r w:rsidR="007E2536" w:rsidRPr="007E2536">
        <w:t>the destruction of cultural heritage on the enjoyment of cultural rights</w:t>
      </w:r>
      <w:r w:rsidR="007E2536" w:rsidRPr="007E2536">
        <w:rPr>
          <w:lang w:val="en-US"/>
        </w:rPr>
        <w:t xml:space="preserve">, </w:t>
      </w:r>
    </w:p>
    <w:p w:rsidR="007E2536" w:rsidRPr="007E2536" w:rsidRDefault="00DB087F" w:rsidP="007E2536">
      <w:pPr>
        <w:pStyle w:val="SingleTxtG"/>
      </w:pPr>
      <w:r>
        <w:tab/>
      </w:r>
      <w:r w:rsidR="007E2536" w:rsidRPr="007E2536">
        <w:rPr>
          <w:i/>
        </w:rPr>
        <w:t>Highlighting</w:t>
      </w:r>
      <w:r w:rsidR="007E2536" w:rsidRPr="007E2536">
        <w:t xml:space="preserve"> the important contribution made by cultural rights defenders involved in the protection of the cult</w:t>
      </w:r>
      <w:r w:rsidR="001A7042">
        <w:t>ural heritage of all humankind,</w:t>
      </w:r>
    </w:p>
    <w:p w:rsidR="007E2536" w:rsidRPr="001A7042" w:rsidRDefault="001A7042" w:rsidP="001A7042">
      <w:pPr>
        <w:pStyle w:val="SingleTxtG"/>
      </w:pPr>
      <w:r>
        <w:tab/>
        <w:t>1.</w:t>
      </w:r>
      <w:r>
        <w:tab/>
      </w:r>
      <w:r w:rsidR="007E2536" w:rsidRPr="001A7042">
        <w:rPr>
          <w:i/>
        </w:rPr>
        <w:t>Calls upon</w:t>
      </w:r>
      <w:r w:rsidR="007E2536" w:rsidRPr="001A7042">
        <w:t xml:space="preserve"> all States to respect, promote and protect the right of everyone to take part in cultural life, including the ability to access and enjoy cultural heritage;</w:t>
      </w:r>
    </w:p>
    <w:p w:rsidR="007E2536" w:rsidRPr="001A7042" w:rsidRDefault="001A7042" w:rsidP="001A7042">
      <w:pPr>
        <w:pStyle w:val="SingleTxtG"/>
      </w:pPr>
      <w:r>
        <w:tab/>
        <w:t>2.</w:t>
      </w:r>
      <w:r>
        <w:tab/>
      </w:r>
      <w:r w:rsidR="007E2536" w:rsidRPr="001A7042">
        <w:rPr>
          <w:i/>
        </w:rPr>
        <w:t>Urges</w:t>
      </w:r>
      <w:r w:rsidR="007E2536" w:rsidRPr="001A7042">
        <w:t xml:space="preserve"> all parties to armed conflicts to refrain from any unlawful military use or targeting of cultural property, in full conformity with their obligations under international humanitarian law;</w:t>
      </w:r>
    </w:p>
    <w:p w:rsidR="007E2536" w:rsidRPr="001A7042" w:rsidRDefault="001A7042" w:rsidP="001A7042">
      <w:pPr>
        <w:pStyle w:val="SingleTxtG"/>
      </w:pPr>
      <w:r>
        <w:lastRenderedPageBreak/>
        <w:tab/>
      </w:r>
      <w:r w:rsidR="00DB087F" w:rsidRPr="001A7042">
        <w:t>3.</w:t>
      </w:r>
      <w:r w:rsidR="00DB087F" w:rsidRPr="001A7042">
        <w:tab/>
      </w:r>
      <w:r w:rsidR="007E2536" w:rsidRPr="001A7042">
        <w:rPr>
          <w:i/>
        </w:rPr>
        <w:t>Encourages</w:t>
      </w:r>
      <w:r w:rsidR="007E2536" w:rsidRPr="001A7042">
        <w:t xml:space="preserve"> States </w:t>
      </w:r>
      <w:r w:rsidR="00361699">
        <w:t>that</w:t>
      </w:r>
      <w:r w:rsidR="00361699" w:rsidRPr="001A7042">
        <w:t xml:space="preserve"> </w:t>
      </w:r>
      <w:r w:rsidR="007E2536" w:rsidRPr="001A7042">
        <w:t xml:space="preserve">have not done so to consider becoming </w:t>
      </w:r>
      <w:r w:rsidR="00361699">
        <w:t>a p</w:t>
      </w:r>
      <w:r w:rsidR="007E2536" w:rsidRPr="001A7042">
        <w:t>art</w:t>
      </w:r>
      <w:r w:rsidR="00361699">
        <w:t>y</w:t>
      </w:r>
      <w:r w:rsidR="007E2536" w:rsidRPr="001A7042">
        <w:t xml:space="preserve"> to all relevant treaties that provide for the protection of cultural property;</w:t>
      </w:r>
    </w:p>
    <w:p w:rsidR="007E2536" w:rsidRPr="001A7042" w:rsidRDefault="001A7042" w:rsidP="001A7042">
      <w:pPr>
        <w:pStyle w:val="SingleTxtG"/>
      </w:pPr>
      <w:r>
        <w:tab/>
        <w:t>4.</w:t>
      </w:r>
      <w:r>
        <w:tab/>
      </w:r>
      <w:r w:rsidR="007E2536" w:rsidRPr="001A7042">
        <w:rPr>
          <w:i/>
        </w:rPr>
        <w:t>Calls for</w:t>
      </w:r>
      <w:r w:rsidR="007E2536" w:rsidRPr="001A7042">
        <w:t xml:space="preserve"> enhanced international cooperation in preventing and combating the organi</w:t>
      </w:r>
      <w:r w:rsidR="00361699">
        <w:t>z</w:t>
      </w:r>
      <w:r w:rsidR="007E2536" w:rsidRPr="001A7042">
        <w:t>ed looting, smuggling, theft and illicit trafficking of cultural objects and in restoring the stolen, looted or trafficked cultural property to its countries of origin</w:t>
      </w:r>
      <w:r w:rsidR="00361699">
        <w:t>,</w:t>
      </w:r>
      <w:r w:rsidR="007E2536" w:rsidRPr="001A7042">
        <w:t xml:space="preserve"> and invites States to take measures in this regard at the national level to make effective use to this end of relevant tools and databases developed under the auspices of </w:t>
      </w:r>
      <w:r w:rsidR="00361699">
        <w:t>the United Nations Educational, Cultural and Scientific Organization</w:t>
      </w:r>
      <w:r w:rsidR="00361699" w:rsidRPr="007E2536">
        <w:t xml:space="preserve">, </w:t>
      </w:r>
      <w:r w:rsidR="00361699">
        <w:t>the United Nations Office on Drugs and Crime</w:t>
      </w:r>
      <w:r w:rsidR="00361699" w:rsidRPr="007E2536">
        <w:t xml:space="preserve">, </w:t>
      </w:r>
      <w:r w:rsidR="00361699">
        <w:t>the World Customs Organization</w:t>
      </w:r>
      <w:r w:rsidR="007E2536" w:rsidRPr="001A7042">
        <w:t xml:space="preserve"> and </w:t>
      </w:r>
      <w:r w:rsidR="00DE0AA3">
        <w:t>the International Criminal Police Organization</w:t>
      </w:r>
      <w:r w:rsidR="007E2536" w:rsidRPr="001A7042">
        <w:t>, within the scope of their respective mandates;</w:t>
      </w:r>
    </w:p>
    <w:p w:rsidR="007E2536" w:rsidRPr="001A7042" w:rsidRDefault="001A7042" w:rsidP="001A7042">
      <w:pPr>
        <w:pStyle w:val="SingleTxtG"/>
      </w:pPr>
      <w:r>
        <w:tab/>
        <w:t>5.</w:t>
      </w:r>
      <w:r>
        <w:tab/>
      </w:r>
      <w:r w:rsidR="007E2536" w:rsidRPr="001A7042">
        <w:rPr>
          <w:i/>
        </w:rPr>
        <w:t>Encourages</w:t>
      </w:r>
      <w:r w:rsidR="007E2536" w:rsidRPr="001A7042">
        <w:t xml:space="preserve"> the strengthening of dialogue and cooperation between relevant international organi</w:t>
      </w:r>
      <w:r w:rsidR="00361699">
        <w:t>z</w:t>
      </w:r>
      <w:r w:rsidR="007E2536" w:rsidRPr="001A7042">
        <w:t>ations and States affected by the organi</w:t>
      </w:r>
      <w:r w:rsidR="00361699">
        <w:t>z</w:t>
      </w:r>
      <w:r w:rsidR="007E2536" w:rsidRPr="001A7042">
        <w:t>ed looting, theft, smuggling and illicit trafficking of cultural property, including through the provision of support and technical assistance aimed at enhancing their national capacities to restore, protect and preserve cultural heritage and property;</w:t>
      </w:r>
    </w:p>
    <w:p w:rsidR="007E2536" w:rsidRPr="001A7042" w:rsidRDefault="001A7042" w:rsidP="001A7042">
      <w:pPr>
        <w:pStyle w:val="SingleTxtG"/>
      </w:pPr>
      <w:r>
        <w:tab/>
        <w:t>6.</w:t>
      </w:r>
      <w:r>
        <w:tab/>
      </w:r>
      <w:r w:rsidR="007E2536" w:rsidRPr="001A7042">
        <w:rPr>
          <w:i/>
        </w:rPr>
        <w:t>Calls for</w:t>
      </w:r>
      <w:r w:rsidR="007E2536" w:rsidRPr="001A7042">
        <w:t xml:space="preserve"> the development of partnerships between competent national authorities and civil society, in particular grass</w:t>
      </w:r>
      <w:r w:rsidR="00361699">
        <w:t>-</w:t>
      </w:r>
      <w:r w:rsidR="007E2536" w:rsidRPr="001A7042">
        <w:t>root</w:t>
      </w:r>
      <w:r w:rsidR="00361699">
        <w:t>s</w:t>
      </w:r>
      <w:r w:rsidR="007E2536" w:rsidRPr="001A7042">
        <w:t xml:space="preserve"> institutions, with the aim of enhancing the protection of cultural rights and promoting the right of everyone to participate in cultural life, including the ability to acce</w:t>
      </w:r>
      <w:r>
        <w:t>ss and enjoy cultural heritage;</w:t>
      </w:r>
    </w:p>
    <w:p w:rsidR="007E2536" w:rsidRPr="001A7042" w:rsidRDefault="001A7042" w:rsidP="001A7042">
      <w:pPr>
        <w:pStyle w:val="SingleTxtG"/>
      </w:pPr>
      <w:r>
        <w:tab/>
        <w:t>7.</w:t>
      </w:r>
      <w:r>
        <w:tab/>
      </w:r>
      <w:r w:rsidR="00C03FD1" w:rsidRPr="00265701">
        <w:rPr>
          <w:i/>
        </w:rPr>
        <w:t xml:space="preserve">Also </w:t>
      </w:r>
      <w:r w:rsidR="00C03FD1">
        <w:rPr>
          <w:i/>
        </w:rPr>
        <w:t>c</w:t>
      </w:r>
      <w:r w:rsidR="007E2536" w:rsidRPr="001A7042">
        <w:rPr>
          <w:i/>
        </w:rPr>
        <w:t>alls for</w:t>
      </w:r>
      <w:r w:rsidR="007E2536" w:rsidRPr="001A7042">
        <w:t xml:space="preserve"> the identification of innovative ways and best practices, at </w:t>
      </w:r>
      <w:r w:rsidR="00361699">
        <w:t xml:space="preserve">the </w:t>
      </w:r>
      <w:r w:rsidR="007E2536" w:rsidRPr="001A7042">
        <w:t>national, regional and international level</w:t>
      </w:r>
      <w:r w:rsidR="00361699">
        <w:t>s</w:t>
      </w:r>
      <w:r w:rsidR="007E2536" w:rsidRPr="001A7042">
        <w:t xml:space="preserve">, for the prevention of violations and abuses of cultural rights, </w:t>
      </w:r>
      <w:r w:rsidR="00361699">
        <w:t>and</w:t>
      </w:r>
      <w:r w:rsidR="007E2536" w:rsidRPr="001A7042">
        <w:t xml:space="preserve"> for the prevention and mitigation of damage caused to cultural heritage, both tangible or intangible;</w:t>
      </w:r>
    </w:p>
    <w:p w:rsidR="007E2536" w:rsidRPr="001A7042" w:rsidRDefault="001A7042" w:rsidP="001A7042">
      <w:pPr>
        <w:pStyle w:val="SingleTxtG"/>
      </w:pPr>
      <w:r>
        <w:tab/>
        <w:t>8.</w:t>
      </w:r>
      <w:r>
        <w:tab/>
      </w:r>
      <w:r w:rsidR="00C03FD1" w:rsidRPr="00265701">
        <w:rPr>
          <w:i/>
        </w:rPr>
        <w:t>Further</w:t>
      </w:r>
      <w:r w:rsidR="00C03FD1">
        <w:t xml:space="preserve"> </w:t>
      </w:r>
      <w:r w:rsidR="00C03FD1">
        <w:rPr>
          <w:i/>
        </w:rPr>
        <w:t>c</w:t>
      </w:r>
      <w:r w:rsidR="007E2536" w:rsidRPr="001A7042">
        <w:rPr>
          <w:i/>
        </w:rPr>
        <w:t>alls for</w:t>
      </w:r>
      <w:r w:rsidR="007E2536" w:rsidRPr="001A7042">
        <w:t xml:space="preserve"> the recognition of cultural heritage protection as an important component of humanitarian assistance, including in armed conflict and with regard also to displaced populations;</w:t>
      </w:r>
    </w:p>
    <w:p w:rsidR="007E2536" w:rsidRPr="001A7042" w:rsidRDefault="001A7042" w:rsidP="001A7042">
      <w:pPr>
        <w:pStyle w:val="SingleTxtG"/>
      </w:pPr>
      <w:r>
        <w:tab/>
        <w:t>9.</w:t>
      </w:r>
      <w:r>
        <w:tab/>
      </w:r>
      <w:r w:rsidR="007E2536" w:rsidRPr="001A7042">
        <w:rPr>
          <w:i/>
        </w:rPr>
        <w:t>Encourages</w:t>
      </w:r>
      <w:r w:rsidR="007E2536" w:rsidRPr="001A7042">
        <w:t xml:space="preserve"> States to adopt a gender</w:t>
      </w:r>
      <w:r w:rsidR="00361699">
        <w:t>-</w:t>
      </w:r>
      <w:r w:rsidR="007E2536" w:rsidRPr="001A7042">
        <w:t>sensitive approach to the protection of cultural heritage and the s</w:t>
      </w:r>
      <w:r>
        <w:t>afeguarding of cultural rights;</w:t>
      </w:r>
    </w:p>
    <w:p w:rsidR="007E2536" w:rsidRPr="001A7042" w:rsidRDefault="001A7042" w:rsidP="001A7042">
      <w:pPr>
        <w:pStyle w:val="SingleTxtG"/>
      </w:pPr>
      <w:r>
        <w:tab/>
        <w:t>10.</w:t>
      </w:r>
      <w:r>
        <w:tab/>
      </w:r>
      <w:r w:rsidR="007E2536" w:rsidRPr="001A7042">
        <w:rPr>
          <w:i/>
        </w:rPr>
        <w:t xml:space="preserve">Calls </w:t>
      </w:r>
      <w:r w:rsidR="007E2536" w:rsidRPr="00265701">
        <w:rPr>
          <w:i/>
        </w:rPr>
        <w:t>for</w:t>
      </w:r>
      <w:r w:rsidR="007E2536" w:rsidRPr="001A7042">
        <w:t xml:space="preserve"> the safety and security of cultural rights defenders involved in the protection of cultural heritage to be protected, including by investigating and, where appropriate, bringing to justice anyo</w:t>
      </w:r>
      <w:r>
        <w:t>ne alleged to have harmed them;</w:t>
      </w:r>
    </w:p>
    <w:p w:rsidR="007E2536" w:rsidRPr="001A7042" w:rsidRDefault="001A7042" w:rsidP="001A7042">
      <w:pPr>
        <w:pStyle w:val="SingleTxtG"/>
      </w:pPr>
      <w:r>
        <w:tab/>
        <w:t>11.</w:t>
      </w:r>
      <w:r>
        <w:tab/>
      </w:r>
      <w:r w:rsidR="007E2536" w:rsidRPr="001A7042">
        <w:rPr>
          <w:i/>
        </w:rPr>
        <w:t>Invites</w:t>
      </w:r>
      <w:r w:rsidR="007E2536" w:rsidRPr="001A7042">
        <w:t xml:space="preserve"> States to adopt effective strategies </w:t>
      </w:r>
      <w:r w:rsidR="00361699">
        <w:t>to</w:t>
      </w:r>
      <w:r w:rsidR="00361699" w:rsidRPr="001A7042">
        <w:t xml:space="preserve"> </w:t>
      </w:r>
      <w:r w:rsidR="007E2536" w:rsidRPr="001A7042">
        <w:t xml:space="preserve">prevent </w:t>
      </w:r>
      <w:r w:rsidR="00361699">
        <w:t xml:space="preserve">the </w:t>
      </w:r>
      <w:r w:rsidR="00361699" w:rsidRPr="001A7042">
        <w:t xml:space="preserve">destruction </w:t>
      </w:r>
      <w:r w:rsidR="007E2536" w:rsidRPr="001A7042">
        <w:t>of cultural heritage</w:t>
      </w:r>
      <w:r w:rsidR="00361699">
        <w:t xml:space="preserve"> by</w:t>
      </w:r>
      <w:r w:rsidR="007E2536" w:rsidRPr="001A7042">
        <w:t>, inter alia</w:t>
      </w:r>
      <w:r w:rsidR="00361699">
        <w:t>,</w:t>
      </w:r>
      <w:r w:rsidR="007E2536" w:rsidRPr="001A7042">
        <w:t xml:space="preserve"> ensuring accountability, documenting the cultural heritage within their jurisdiction, including through digital means, implementing educational programmes on the importance of cultural heritage and cultural rights and training military forces in all relevant rules concerning the protection of cultural heritage</w:t>
      </w:r>
      <w:r w:rsidR="00361699">
        <w:t>,</w:t>
      </w:r>
      <w:r w:rsidR="007E2536" w:rsidRPr="001A7042">
        <w:t xml:space="preserve"> both during and in t</w:t>
      </w:r>
      <w:r>
        <w:t>he aftermath of armed conflict;</w:t>
      </w:r>
    </w:p>
    <w:p w:rsidR="007E2536" w:rsidRPr="001A7042" w:rsidRDefault="001A7042" w:rsidP="001A7042">
      <w:pPr>
        <w:pStyle w:val="SingleTxtG"/>
      </w:pPr>
      <w:r>
        <w:tab/>
        <w:t>12.</w:t>
      </w:r>
      <w:r>
        <w:tab/>
      </w:r>
      <w:r w:rsidR="007E2536" w:rsidRPr="001A7042">
        <w:rPr>
          <w:i/>
        </w:rPr>
        <w:t>Encourages</w:t>
      </w:r>
      <w:r w:rsidR="007E2536" w:rsidRPr="001A7042">
        <w:t xml:space="preserve"> States to consider implementing the recommendations on intentional destruction of cultural heritage </w:t>
      </w:r>
      <w:r w:rsidR="00361699">
        <w:t xml:space="preserve">made </w:t>
      </w:r>
      <w:r w:rsidR="00361699" w:rsidRPr="001A7042">
        <w:t>by the Special Rapporteur in the field of cultural rights</w:t>
      </w:r>
      <w:r w:rsidR="00361699">
        <w:t xml:space="preserve"> </w:t>
      </w:r>
      <w:r w:rsidR="007E2536" w:rsidRPr="001A7042">
        <w:t xml:space="preserve">in </w:t>
      </w:r>
      <w:r w:rsidR="00361699">
        <w:t>her</w:t>
      </w:r>
      <w:r w:rsidR="00361699" w:rsidRPr="001A7042">
        <w:t xml:space="preserve"> </w:t>
      </w:r>
      <w:r w:rsidR="007E2536" w:rsidRPr="001A7042">
        <w:t xml:space="preserve">reports presented to the </w:t>
      </w:r>
      <w:r w:rsidR="00361699">
        <w:t xml:space="preserve">Human Rights </w:t>
      </w:r>
      <w:r w:rsidR="007E2536" w:rsidRPr="001A7042">
        <w:t>Council</w:t>
      </w:r>
      <w:r w:rsidR="00361699" w:rsidRPr="00265701">
        <w:rPr>
          <w:sz w:val="18"/>
          <w:vertAlign w:val="superscript"/>
        </w:rPr>
        <w:t>1</w:t>
      </w:r>
      <w:r w:rsidR="007E2536" w:rsidRPr="001A7042">
        <w:t xml:space="preserve"> and to the General Assembl</w:t>
      </w:r>
      <w:r>
        <w:t>y;</w:t>
      </w:r>
      <w:r w:rsidR="00521C50">
        <w:rPr>
          <w:rStyle w:val="FootnoteReference"/>
        </w:rPr>
        <w:footnoteReference w:id="4"/>
      </w:r>
    </w:p>
    <w:p w:rsidR="007E2536" w:rsidRPr="001A7042" w:rsidRDefault="001A7042" w:rsidP="001A7042">
      <w:pPr>
        <w:pStyle w:val="SingleTxtG"/>
      </w:pPr>
      <w:r>
        <w:tab/>
        <w:t>13.</w:t>
      </w:r>
      <w:r>
        <w:tab/>
      </w:r>
      <w:r w:rsidR="007E2536" w:rsidRPr="00265701">
        <w:rPr>
          <w:i/>
        </w:rPr>
        <w:t>Requests</w:t>
      </w:r>
      <w:r w:rsidR="007E2536" w:rsidRPr="001A7042">
        <w:t xml:space="preserve"> the United Nations High</w:t>
      </w:r>
      <w:r>
        <w:t xml:space="preserve"> Commissioner for Human Rights:</w:t>
      </w:r>
    </w:p>
    <w:p w:rsidR="007E2536" w:rsidRPr="001A7042" w:rsidRDefault="001A7042" w:rsidP="001A7042">
      <w:pPr>
        <w:pStyle w:val="SingleTxtG"/>
      </w:pPr>
      <w:r>
        <w:tab/>
        <w:t>(</w:t>
      </w:r>
      <w:r w:rsidRPr="001A7042">
        <w:rPr>
          <w:i/>
        </w:rPr>
        <w:t>a</w:t>
      </w:r>
      <w:r>
        <w:t>)</w:t>
      </w:r>
      <w:r>
        <w:tab/>
      </w:r>
      <w:r w:rsidR="00C03FD1">
        <w:t>T</w:t>
      </w:r>
      <w:r w:rsidR="007E2536" w:rsidRPr="001A7042">
        <w:t>o convene</w:t>
      </w:r>
      <w:r w:rsidR="00C03FD1">
        <w:t>,</w:t>
      </w:r>
      <w:r w:rsidR="007E2536" w:rsidRPr="001A7042">
        <w:t xml:space="preserve"> </w:t>
      </w:r>
      <w:r w:rsidR="00C03FD1" w:rsidRPr="001A7042">
        <w:t xml:space="preserve">before the thirty-sixth session of the Human Rights Council, </w:t>
      </w:r>
      <w:r w:rsidR="007E2536" w:rsidRPr="001A7042">
        <w:t xml:space="preserve">a one-day intersessional seminar on ways to prevent, contain and/or mitigate the detrimental </w:t>
      </w:r>
      <w:r w:rsidR="007E2536" w:rsidRPr="001A7042">
        <w:lastRenderedPageBreak/>
        <w:t xml:space="preserve">impact </w:t>
      </w:r>
      <w:r w:rsidR="00521C50">
        <w:t>of</w:t>
      </w:r>
      <w:r w:rsidR="00521C50" w:rsidRPr="001A7042">
        <w:t xml:space="preserve"> </w:t>
      </w:r>
      <w:r w:rsidR="007E2536" w:rsidRPr="001A7042">
        <w:t>the damage to or destruction of cultural heritage on the enjoyment of human rights, including cultural rights by all</w:t>
      </w:r>
      <w:r w:rsidR="00521C50">
        <w:t>,</w:t>
      </w:r>
      <w:r w:rsidR="007E2536" w:rsidRPr="001A7042">
        <w:t xml:space="preserve"> and </w:t>
      </w:r>
      <w:r w:rsidR="00521C50">
        <w:t>on</w:t>
      </w:r>
      <w:r w:rsidR="00521C50" w:rsidRPr="001A7042">
        <w:t xml:space="preserve"> </w:t>
      </w:r>
      <w:r w:rsidR="007E2536" w:rsidRPr="001A7042">
        <w:t>best practices in this regard;</w:t>
      </w:r>
    </w:p>
    <w:p w:rsidR="007E2536" w:rsidRPr="001A7042" w:rsidRDefault="001A7042" w:rsidP="001A7042">
      <w:pPr>
        <w:pStyle w:val="SingleTxtG"/>
      </w:pPr>
      <w:r>
        <w:tab/>
        <w:t>(</w:t>
      </w:r>
      <w:r w:rsidRPr="001A7042">
        <w:rPr>
          <w:i/>
        </w:rPr>
        <w:t>b</w:t>
      </w:r>
      <w:r>
        <w:t>)</w:t>
      </w:r>
      <w:r>
        <w:tab/>
      </w:r>
      <w:r w:rsidR="00C03FD1">
        <w:t>T</w:t>
      </w:r>
      <w:r w:rsidR="007E2536" w:rsidRPr="001A7042">
        <w:t>o invite States, the Special Rapporteur in the field of cultural rights and other relevant stakeholders from diverse regions, including experts and civil society organi</w:t>
      </w:r>
      <w:r w:rsidR="00521C50">
        <w:t>z</w:t>
      </w:r>
      <w:r w:rsidR="007E2536" w:rsidRPr="001A7042">
        <w:t xml:space="preserve">ations, </w:t>
      </w:r>
      <w:r w:rsidR="00521C50">
        <w:t>and</w:t>
      </w:r>
      <w:r w:rsidR="007E2536" w:rsidRPr="001A7042">
        <w:t xml:space="preserve"> relevant United Nations agencies, funds and programmes, other international organi</w:t>
      </w:r>
      <w:r w:rsidR="00521C50">
        <w:t>z</w:t>
      </w:r>
      <w:r w:rsidR="007E2536" w:rsidRPr="001A7042">
        <w:t xml:space="preserve">ations and cultural rights defenders involved in the protection of cultural heritage to participate actively in the above-mentioned seminar; </w:t>
      </w:r>
    </w:p>
    <w:p w:rsidR="007E2536" w:rsidRPr="001A7042" w:rsidRDefault="001A7042" w:rsidP="001A7042">
      <w:pPr>
        <w:pStyle w:val="SingleTxtG"/>
      </w:pPr>
      <w:r>
        <w:tab/>
      </w:r>
      <w:r w:rsidR="00030386" w:rsidRPr="001A7042">
        <w:t>(</w:t>
      </w:r>
      <w:r w:rsidR="00030386" w:rsidRPr="001A7042">
        <w:rPr>
          <w:i/>
        </w:rPr>
        <w:t>c</w:t>
      </w:r>
      <w:r w:rsidR="00030386" w:rsidRPr="001A7042">
        <w:t>)</w:t>
      </w:r>
      <w:r w:rsidR="00030386" w:rsidRPr="001A7042">
        <w:tab/>
      </w:r>
      <w:r w:rsidR="00C03FD1">
        <w:t>T</w:t>
      </w:r>
      <w:r w:rsidR="007E2536" w:rsidRPr="001A7042">
        <w:t>o submit to the Human Rights Council at its thirty-seventh session a report, in the form of a summary, on the seminar;</w:t>
      </w:r>
    </w:p>
    <w:p w:rsidR="007E2536" w:rsidRPr="007E2536" w:rsidRDefault="001A7042" w:rsidP="001A7042">
      <w:pPr>
        <w:pStyle w:val="SingleTxtG"/>
      </w:pPr>
      <w:r>
        <w:rPr>
          <w:iCs/>
        </w:rPr>
        <w:tab/>
        <w:t>14.</w:t>
      </w:r>
      <w:r>
        <w:rPr>
          <w:iCs/>
        </w:rPr>
        <w:tab/>
      </w:r>
      <w:r w:rsidR="007E2536" w:rsidRPr="007E2536">
        <w:rPr>
          <w:i/>
          <w:iCs/>
        </w:rPr>
        <w:t>Decides</w:t>
      </w:r>
      <w:r w:rsidR="007E2536" w:rsidRPr="007E2536">
        <w:t xml:space="preserve"> </w:t>
      </w:r>
      <w:r>
        <w:t>to remain seized of the matter.</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503" w:rsidRDefault="00D24503"/>
  </w:endnote>
  <w:endnote w:type="continuationSeparator" w:id="0">
    <w:p w:rsidR="00D24503" w:rsidRDefault="00D24503"/>
  </w:endnote>
  <w:endnote w:type="continuationNotice" w:id="1">
    <w:p w:rsidR="00D24503" w:rsidRDefault="00D24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699" w:rsidRPr="00EE2A77" w:rsidRDefault="00C85184" w:rsidP="00EE2A77">
    <w:pPr>
      <w:pStyle w:val="Footer"/>
      <w:tabs>
        <w:tab w:val="right" w:pos="9638"/>
      </w:tabs>
    </w:pPr>
    <w:r>
      <w:fldChar w:fldCharType="begin"/>
    </w:r>
    <w:r>
      <w:instrText xml:space="preserve"> PAGE  \* MERGEFORMAT </w:instrText>
    </w:r>
    <w:r>
      <w:fldChar w:fldCharType="separate"/>
    </w:r>
    <w:r w:rsidR="009F29BF" w:rsidRPr="009F29BF">
      <w:rPr>
        <w:b/>
        <w:noProof/>
        <w:sz w:val="18"/>
      </w:rPr>
      <w:t>4</w:t>
    </w:r>
    <w:r>
      <w:rPr>
        <w:b/>
        <w:noProof/>
        <w:sz w:val="18"/>
      </w:rPr>
      <w:fldChar w:fldCharType="end"/>
    </w:r>
    <w:r w:rsidR="00361699">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699" w:rsidRPr="00EE2A77" w:rsidRDefault="00361699" w:rsidP="00EE2A77">
    <w:pPr>
      <w:pStyle w:val="Footer"/>
      <w:tabs>
        <w:tab w:val="right" w:pos="9638"/>
      </w:tabs>
      <w:rPr>
        <w:b/>
        <w:sz w:val="18"/>
      </w:rPr>
    </w:pPr>
    <w:r>
      <w:tab/>
    </w:r>
    <w:r w:rsidR="00C85184">
      <w:fldChar w:fldCharType="begin"/>
    </w:r>
    <w:r w:rsidR="00C85184">
      <w:instrText xml:space="preserve"> PAGE  \* MERGEFORMAT </w:instrText>
    </w:r>
    <w:r w:rsidR="00C85184">
      <w:fldChar w:fldCharType="separate"/>
    </w:r>
    <w:r w:rsidR="009F29BF" w:rsidRPr="009F29BF">
      <w:rPr>
        <w:b/>
        <w:noProof/>
        <w:sz w:val="18"/>
      </w:rPr>
      <w:t>3</w:t>
    </w:r>
    <w:r w:rsidR="00C85184">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699" w:rsidRDefault="0033251F" w:rsidP="0033251F">
    <w:pPr>
      <w:pStyle w:val="Footer"/>
      <w:rPr>
        <w:sz w:val="20"/>
      </w:rPr>
    </w:pPr>
    <w:r>
      <w:rPr>
        <w:rFonts w:ascii="C39T30Lfz" w:hAnsi="C39T30Lfz"/>
        <w:noProof/>
        <w:sz w:val="56"/>
        <w:lang w:eastAsia="en-GB"/>
      </w:rPr>
      <w:drawing>
        <wp:anchor distT="0" distB="0" distL="114300" distR="114300" simplePos="0" relativeHeight="251660288" behindDoc="0" locked="0" layoutInCell="1" allowOverlap="1" wp14:anchorId="057DE097" wp14:editId="491DB41B">
          <wp:simplePos x="0" y="0"/>
          <wp:positionH relativeFrom="margin">
            <wp:posOffset>5489575</wp:posOffset>
          </wp:positionH>
          <wp:positionV relativeFrom="margin">
            <wp:posOffset>8091170</wp:posOffset>
          </wp:positionV>
          <wp:extent cx="638175" cy="638175"/>
          <wp:effectExtent l="0" t="0" r="9525" b="9525"/>
          <wp:wrapNone/>
          <wp:docPr id="2" name="Picture 1" descr="http://undocs.org/m2/QRCode.ashx?DS=A/HRC/33/L.2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3/L.2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51F" w:rsidRDefault="0033251F" w:rsidP="0033251F">
    <w:pPr>
      <w:pStyle w:val="Footer"/>
      <w:ind w:right="1134"/>
      <w:rPr>
        <w:sz w:val="20"/>
      </w:rPr>
    </w:pPr>
    <w:r>
      <w:rPr>
        <w:sz w:val="20"/>
      </w:rPr>
      <w:t>GE.16-16636(E)</w:t>
    </w:r>
  </w:p>
  <w:p w:rsidR="0033251F" w:rsidRPr="0033251F" w:rsidRDefault="0033251F" w:rsidP="0033251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503" w:rsidRPr="000B175B" w:rsidRDefault="00D24503" w:rsidP="000B175B">
      <w:pPr>
        <w:tabs>
          <w:tab w:val="right" w:pos="2155"/>
        </w:tabs>
        <w:spacing w:after="80"/>
        <w:ind w:left="680"/>
        <w:rPr>
          <w:u w:val="single"/>
        </w:rPr>
      </w:pPr>
      <w:r>
        <w:rPr>
          <w:u w:val="single"/>
        </w:rPr>
        <w:tab/>
      </w:r>
    </w:p>
  </w:footnote>
  <w:footnote w:type="continuationSeparator" w:id="0">
    <w:p w:rsidR="00D24503" w:rsidRPr="00FC68B7" w:rsidRDefault="00D24503" w:rsidP="00FC68B7">
      <w:pPr>
        <w:tabs>
          <w:tab w:val="left" w:pos="2155"/>
        </w:tabs>
        <w:spacing w:after="80"/>
        <w:ind w:left="680"/>
        <w:rPr>
          <w:u w:val="single"/>
        </w:rPr>
      </w:pPr>
      <w:r>
        <w:rPr>
          <w:u w:val="single"/>
        </w:rPr>
        <w:tab/>
      </w:r>
    </w:p>
  </w:footnote>
  <w:footnote w:type="continuationNotice" w:id="1">
    <w:p w:rsidR="00D24503" w:rsidRDefault="00D24503"/>
  </w:footnote>
  <w:footnote w:id="2">
    <w:p w:rsidR="00361699" w:rsidRPr="003A2B92" w:rsidRDefault="00361699">
      <w:pPr>
        <w:pStyle w:val="FootnoteText"/>
      </w:pPr>
      <w:r>
        <w:rPr>
          <w:rStyle w:val="FootnoteReference"/>
        </w:rPr>
        <w:tab/>
      </w:r>
      <w:r w:rsidRPr="00B24576">
        <w:rPr>
          <w:rStyle w:val="FootnoteReference"/>
          <w:sz w:val="20"/>
          <w:vertAlign w:val="baseline"/>
        </w:rPr>
        <w:t>*</w:t>
      </w:r>
      <w:r>
        <w:rPr>
          <w:rStyle w:val="FootnoteReference"/>
          <w:sz w:val="20"/>
          <w:vertAlign w:val="baseline"/>
        </w:rPr>
        <w:tab/>
      </w:r>
      <w:r>
        <w:t>State not a member of the Human Right s Council.</w:t>
      </w:r>
    </w:p>
  </w:footnote>
  <w:footnote w:id="3">
    <w:p w:rsidR="00361699" w:rsidRDefault="00361699">
      <w:pPr>
        <w:pStyle w:val="FootnoteText"/>
      </w:pPr>
      <w:r>
        <w:tab/>
      </w:r>
      <w:r>
        <w:rPr>
          <w:rStyle w:val="FootnoteReference"/>
        </w:rPr>
        <w:footnoteRef/>
      </w:r>
      <w:r>
        <w:t xml:space="preserve"> </w:t>
      </w:r>
      <w:r>
        <w:tab/>
      </w:r>
      <w:proofErr w:type="gramStart"/>
      <w:r w:rsidRPr="007E2536">
        <w:rPr>
          <w:bCs/>
        </w:rPr>
        <w:t>A/HRC/31/59</w:t>
      </w:r>
      <w:r>
        <w:rPr>
          <w:bCs/>
        </w:rPr>
        <w:t>.</w:t>
      </w:r>
      <w:proofErr w:type="gramEnd"/>
    </w:p>
  </w:footnote>
  <w:footnote w:id="4">
    <w:p w:rsidR="00521C50" w:rsidRDefault="00521C50">
      <w:pPr>
        <w:pStyle w:val="FootnoteText"/>
      </w:pPr>
      <w:r>
        <w:tab/>
      </w:r>
      <w:r>
        <w:rPr>
          <w:rStyle w:val="FootnoteReference"/>
        </w:rPr>
        <w:footnoteRef/>
      </w:r>
      <w:r>
        <w:t xml:space="preserve"> </w:t>
      </w:r>
      <w:r>
        <w:tab/>
      </w:r>
      <w:proofErr w:type="gramStart"/>
      <w:r>
        <w:t>A/71/317.</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699" w:rsidRPr="00EE2A77" w:rsidRDefault="00361699">
    <w:pPr>
      <w:pStyle w:val="Header"/>
    </w:pPr>
    <w:r>
      <w:t>A/HRC/33/L.21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699" w:rsidRPr="00EE2A77" w:rsidRDefault="00361699" w:rsidP="00EE2A77">
    <w:pPr>
      <w:pStyle w:val="Header"/>
      <w:jc w:val="right"/>
    </w:pPr>
    <w:r>
      <w:t>A/HRC/33/L.21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65E3716"/>
    <w:multiLevelType w:val="hybridMultilevel"/>
    <w:tmpl w:val="96E67286"/>
    <w:lvl w:ilvl="0" w:tplc="9A30D1C8">
      <w:start w:val="1"/>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4">
    <w:nsid w:val="17CB7A54"/>
    <w:multiLevelType w:val="hybridMultilevel"/>
    <w:tmpl w:val="88221FF6"/>
    <w:lvl w:ilvl="0" w:tplc="49B2B2E4">
      <w:start w:val="4"/>
      <w:numFmt w:val="decimal"/>
      <w:lvlText w:val="%1."/>
      <w:lvlJc w:val="left"/>
      <w:pPr>
        <w:ind w:left="2345" w:hanging="360"/>
      </w:pPr>
      <w:rPr>
        <w:rFonts w:hint="default"/>
        <w:i/>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9B730B"/>
    <w:multiLevelType w:val="hybridMultilevel"/>
    <w:tmpl w:val="BA4EDC00"/>
    <w:lvl w:ilvl="0" w:tplc="F7343A80">
      <w:start w:val="1"/>
      <w:numFmt w:val="decimal"/>
      <w:lvlText w:val="%1."/>
      <w:lvlJc w:val="left"/>
      <w:pPr>
        <w:ind w:left="2049" w:hanging="360"/>
      </w:pPr>
      <w:rPr>
        <w:rFonts w:hint="default"/>
        <w:i w:val="0"/>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7">
    <w:nsid w:val="2EBC2FD0"/>
    <w:multiLevelType w:val="hybridMultilevel"/>
    <w:tmpl w:val="191A7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946563"/>
    <w:multiLevelType w:val="hybridMultilevel"/>
    <w:tmpl w:val="7EDE8706"/>
    <w:lvl w:ilvl="0" w:tplc="C890F76C">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4625E50"/>
    <w:multiLevelType w:val="hybridMultilevel"/>
    <w:tmpl w:val="CEBEF850"/>
    <w:lvl w:ilvl="0" w:tplc="46D23620">
      <w:start w:val="1"/>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1">
    <w:nsid w:val="6509666C"/>
    <w:multiLevelType w:val="hybridMultilevel"/>
    <w:tmpl w:val="B56A394C"/>
    <w:lvl w:ilvl="0" w:tplc="744AAC94">
      <w:start w:val="1"/>
      <w:numFmt w:val="lowerLetter"/>
      <w:lvlText w:val="(%1)"/>
      <w:lvlJc w:val="left"/>
      <w:pPr>
        <w:ind w:left="2049" w:hanging="360"/>
      </w:pPr>
      <w:rPr>
        <w:rFonts w:hint="default"/>
        <w:i/>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8"/>
  </w:num>
  <w:num w:numId="2">
    <w:abstractNumId w:val="5"/>
  </w:num>
  <w:num w:numId="3">
    <w:abstractNumId w:val="13"/>
  </w:num>
  <w:num w:numId="4">
    <w:abstractNumId w:val="2"/>
  </w:num>
  <w:num w:numId="5">
    <w:abstractNumId w:val="0"/>
  </w:num>
  <w:num w:numId="6">
    <w:abstractNumId w:val="1"/>
  </w:num>
  <w:num w:numId="7">
    <w:abstractNumId w:val="12"/>
  </w:num>
  <w:num w:numId="8">
    <w:abstractNumId w:val="7"/>
  </w:num>
  <w:num w:numId="9">
    <w:abstractNumId w:val="9"/>
  </w:num>
  <w:num w:numId="10">
    <w:abstractNumId w:val="6"/>
  </w:num>
  <w:num w:numId="11">
    <w:abstractNumId w:val="4"/>
  </w:num>
  <w:num w:numId="12">
    <w:abstractNumId w:val="10"/>
  </w:num>
  <w:num w:numId="13">
    <w:abstractNumId w:val="11"/>
  </w:num>
  <w:num w:numId="1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2A7A"/>
    <w:rsid w:val="00005675"/>
    <w:rsid w:val="00007F7F"/>
    <w:rsid w:val="00022DB5"/>
    <w:rsid w:val="00030386"/>
    <w:rsid w:val="00032232"/>
    <w:rsid w:val="000403D1"/>
    <w:rsid w:val="00042566"/>
    <w:rsid w:val="000449AA"/>
    <w:rsid w:val="00050F6B"/>
    <w:rsid w:val="0005216E"/>
    <w:rsid w:val="00072C8C"/>
    <w:rsid w:val="00073E70"/>
    <w:rsid w:val="000876EB"/>
    <w:rsid w:val="00091419"/>
    <w:rsid w:val="000931C0"/>
    <w:rsid w:val="000A2AFE"/>
    <w:rsid w:val="000A32EB"/>
    <w:rsid w:val="000B175B"/>
    <w:rsid w:val="000B1E07"/>
    <w:rsid w:val="000B3A0F"/>
    <w:rsid w:val="000B4A3B"/>
    <w:rsid w:val="000C3B42"/>
    <w:rsid w:val="000D1851"/>
    <w:rsid w:val="000E0415"/>
    <w:rsid w:val="000F063F"/>
    <w:rsid w:val="00102FEE"/>
    <w:rsid w:val="00111F87"/>
    <w:rsid w:val="0011209E"/>
    <w:rsid w:val="00114904"/>
    <w:rsid w:val="00146D32"/>
    <w:rsid w:val="001509BA"/>
    <w:rsid w:val="00153FA2"/>
    <w:rsid w:val="00154B0E"/>
    <w:rsid w:val="00190DA0"/>
    <w:rsid w:val="00195879"/>
    <w:rsid w:val="001A7042"/>
    <w:rsid w:val="001B4B04"/>
    <w:rsid w:val="001C6663"/>
    <w:rsid w:val="001C7895"/>
    <w:rsid w:val="001D26DF"/>
    <w:rsid w:val="001E2790"/>
    <w:rsid w:val="001F34AB"/>
    <w:rsid w:val="002070FF"/>
    <w:rsid w:val="00211E0B"/>
    <w:rsid w:val="00211E72"/>
    <w:rsid w:val="00214047"/>
    <w:rsid w:val="0022130F"/>
    <w:rsid w:val="00237785"/>
    <w:rsid w:val="002410DD"/>
    <w:rsid w:val="00241466"/>
    <w:rsid w:val="00253D58"/>
    <w:rsid w:val="00265701"/>
    <w:rsid w:val="0027725F"/>
    <w:rsid w:val="0028185A"/>
    <w:rsid w:val="002C21F0"/>
    <w:rsid w:val="002D4176"/>
    <w:rsid w:val="002E7C76"/>
    <w:rsid w:val="002F006E"/>
    <w:rsid w:val="003107FA"/>
    <w:rsid w:val="00317071"/>
    <w:rsid w:val="003229D8"/>
    <w:rsid w:val="003314D1"/>
    <w:rsid w:val="0033251F"/>
    <w:rsid w:val="00335A2F"/>
    <w:rsid w:val="00341937"/>
    <w:rsid w:val="0036088C"/>
    <w:rsid w:val="00361699"/>
    <w:rsid w:val="00364A1C"/>
    <w:rsid w:val="003766EA"/>
    <w:rsid w:val="00390052"/>
    <w:rsid w:val="0039277A"/>
    <w:rsid w:val="003972E0"/>
    <w:rsid w:val="003975ED"/>
    <w:rsid w:val="003A2B92"/>
    <w:rsid w:val="003C2CC4"/>
    <w:rsid w:val="003D206B"/>
    <w:rsid w:val="003D2765"/>
    <w:rsid w:val="003D4B23"/>
    <w:rsid w:val="003E7D53"/>
    <w:rsid w:val="00402A2C"/>
    <w:rsid w:val="00424C80"/>
    <w:rsid w:val="00427510"/>
    <w:rsid w:val="004325CB"/>
    <w:rsid w:val="004413C2"/>
    <w:rsid w:val="00441AE6"/>
    <w:rsid w:val="00443464"/>
    <w:rsid w:val="0044503A"/>
    <w:rsid w:val="004453BF"/>
    <w:rsid w:val="00446DE4"/>
    <w:rsid w:val="00447761"/>
    <w:rsid w:val="00451EC3"/>
    <w:rsid w:val="00456DD6"/>
    <w:rsid w:val="00467106"/>
    <w:rsid w:val="004721B1"/>
    <w:rsid w:val="00472982"/>
    <w:rsid w:val="004859EC"/>
    <w:rsid w:val="00487B50"/>
    <w:rsid w:val="004939B3"/>
    <w:rsid w:val="00493D3E"/>
    <w:rsid w:val="00496A15"/>
    <w:rsid w:val="004A6D3A"/>
    <w:rsid w:val="004B75D2"/>
    <w:rsid w:val="004C0361"/>
    <w:rsid w:val="004D0109"/>
    <w:rsid w:val="004D1140"/>
    <w:rsid w:val="004D5276"/>
    <w:rsid w:val="004F55ED"/>
    <w:rsid w:val="00520143"/>
    <w:rsid w:val="0052176C"/>
    <w:rsid w:val="00521C50"/>
    <w:rsid w:val="005261E5"/>
    <w:rsid w:val="005420F2"/>
    <w:rsid w:val="00542574"/>
    <w:rsid w:val="005436AB"/>
    <w:rsid w:val="0054626B"/>
    <w:rsid w:val="00546DBF"/>
    <w:rsid w:val="00553D76"/>
    <w:rsid w:val="00554B96"/>
    <w:rsid w:val="005552B5"/>
    <w:rsid w:val="0056117B"/>
    <w:rsid w:val="00562D56"/>
    <w:rsid w:val="00567613"/>
    <w:rsid w:val="00571365"/>
    <w:rsid w:val="00576396"/>
    <w:rsid w:val="00597B57"/>
    <w:rsid w:val="005A69B3"/>
    <w:rsid w:val="005B3DB3"/>
    <w:rsid w:val="005B4D83"/>
    <w:rsid w:val="005B6E48"/>
    <w:rsid w:val="005B7E6D"/>
    <w:rsid w:val="005C2413"/>
    <w:rsid w:val="005C69BB"/>
    <w:rsid w:val="005E1712"/>
    <w:rsid w:val="005F52A9"/>
    <w:rsid w:val="00603801"/>
    <w:rsid w:val="0061165E"/>
    <w:rsid w:val="00611ABD"/>
    <w:rsid w:val="00611FC4"/>
    <w:rsid w:val="006133EE"/>
    <w:rsid w:val="006143A2"/>
    <w:rsid w:val="006176FB"/>
    <w:rsid w:val="00640B26"/>
    <w:rsid w:val="006601B6"/>
    <w:rsid w:val="00670741"/>
    <w:rsid w:val="00674C17"/>
    <w:rsid w:val="006947AE"/>
    <w:rsid w:val="00696BD6"/>
    <w:rsid w:val="00697307"/>
    <w:rsid w:val="006A6B9D"/>
    <w:rsid w:val="006A7392"/>
    <w:rsid w:val="006B3189"/>
    <w:rsid w:val="006B7D65"/>
    <w:rsid w:val="006C28EE"/>
    <w:rsid w:val="006C35AD"/>
    <w:rsid w:val="006D4961"/>
    <w:rsid w:val="006D5257"/>
    <w:rsid w:val="006D5F84"/>
    <w:rsid w:val="006D6DA6"/>
    <w:rsid w:val="006E564B"/>
    <w:rsid w:val="006E59E7"/>
    <w:rsid w:val="006F13F0"/>
    <w:rsid w:val="006F31F1"/>
    <w:rsid w:val="006F5035"/>
    <w:rsid w:val="0070635F"/>
    <w:rsid w:val="007065EB"/>
    <w:rsid w:val="0071701A"/>
    <w:rsid w:val="00720183"/>
    <w:rsid w:val="0072632A"/>
    <w:rsid w:val="0074200B"/>
    <w:rsid w:val="007A6296"/>
    <w:rsid w:val="007B208E"/>
    <w:rsid w:val="007B5706"/>
    <w:rsid w:val="007B6BA5"/>
    <w:rsid w:val="007B7C6F"/>
    <w:rsid w:val="007C1B62"/>
    <w:rsid w:val="007C3390"/>
    <w:rsid w:val="007C4F4B"/>
    <w:rsid w:val="007C5E9C"/>
    <w:rsid w:val="007D2CDC"/>
    <w:rsid w:val="007D5327"/>
    <w:rsid w:val="007E15F4"/>
    <w:rsid w:val="007E2536"/>
    <w:rsid w:val="007F6611"/>
    <w:rsid w:val="00810E9E"/>
    <w:rsid w:val="008155C3"/>
    <w:rsid w:val="008175E9"/>
    <w:rsid w:val="0082243E"/>
    <w:rsid w:val="008242D7"/>
    <w:rsid w:val="008402E9"/>
    <w:rsid w:val="00856CD2"/>
    <w:rsid w:val="00857DA2"/>
    <w:rsid w:val="00861BC6"/>
    <w:rsid w:val="00871FD5"/>
    <w:rsid w:val="008979B1"/>
    <w:rsid w:val="008A6B25"/>
    <w:rsid w:val="008A6C4F"/>
    <w:rsid w:val="008C1E4D"/>
    <w:rsid w:val="008D2F74"/>
    <w:rsid w:val="008E0E46"/>
    <w:rsid w:val="0090452C"/>
    <w:rsid w:val="00907C3F"/>
    <w:rsid w:val="009127D0"/>
    <w:rsid w:val="0092237C"/>
    <w:rsid w:val="0093707B"/>
    <w:rsid w:val="009400EB"/>
    <w:rsid w:val="009427E3"/>
    <w:rsid w:val="00944104"/>
    <w:rsid w:val="00956D9B"/>
    <w:rsid w:val="00963CBA"/>
    <w:rsid w:val="009654B7"/>
    <w:rsid w:val="00976B90"/>
    <w:rsid w:val="00991261"/>
    <w:rsid w:val="009A0B83"/>
    <w:rsid w:val="009B019A"/>
    <w:rsid w:val="009B3800"/>
    <w:rsid w:val="009D22AC"/>
    <w:rsid w:val="009D28D9"/>
    <w:rsid w:val="009D50DB"/>
    <w:rsid w:val="009D663E"/>
    <w:rsid w:val="009E1C4E"/>
    <w:rsid w:val="009F29BF"/>
    <w:rsid w:val="009F34F1"/>
    <w:rsid w:val="009F58A8"/>
    <w:rsid w:val="00A003D2"/>
    <w:rsid w:val="00A02B35"/>
    <w:rsid w:val="00A05E0B"/>
    <w:rsid w:val="00A1427D"/>
    <w:rsid w:val="00A1667F"/>
    <w:rsid w:val="00A4394A"/>
    <w:rsid w:val="00A4634F"/>
    <w:rsid w:val="00A51CF3"/>
    <w:rsid w:val="00A72F22"/>
    <w:rsid w:val="00A748A6"/>
    <w:rsid w:val="00A879A4"/>
    <w:rsid w:val="00A87E95"/>
    <w:rsid w:val="00A92E29"/>
    <w:rsid w:val="00AB3CE4"/>
    <w:rsid w:val="00AB61A8"/>
    <w:rsid w:val="00AC2E56"/>
    <w:rsid w:val="00AD0613"/>
    <w:rsid w:val="00AD09E9"/>
    <w:rsid w:val="00AD7489"/>
    <w:rsid w:val="00AF0576"/>
    <w:rsid w:val="00AF3829"/>
    <w:rsid w:val="00B00285"/>
    <w:rsid w:val="00B037F0"/>
    <w:rsid w:val="00B2327D"/>
    <w:rsid w:val="00B24576"/>
    <w:rsid w:val="00B2715D"/>
    <w:rsid w:val="00B2718F"/>
    <w:rsid w:val="00B30179"/>
    <w:rsid w:val="00B3317B"/>
    <w:rsid w:val="00B334DC"/>
    <w:rsid w:val="00B3631A"/>
    <w:rsid w:val="00B4035F"/>
    <w:rsid w:val="00B53013"/>
    <w:rsid w:val="00B57EDB"/>
    <w:rsid w:val="00B67F5E"/>
    <w:rsid w:val="00B73E65"/>
    <w:rsid w:val="00B81E12"/>
    <w:rsid w:val="00B87110"/>
    <w:rsid w:val="00B94B00"/>
    <w:rsid w:val="00B97FA8"/>
    <w:rsid w:val="00BB5313"/>
    <w:rsid w:val="00BC1385"/>
    <w:rsid w:val="00BC74E9"/>
    <w:rsid w:val="00BE00DE"/>
    <w:rsid w:val="00BE618E"/>
    <w:rsid w:val="00C03FD1"/>
    <w:rsid w:val="00C24693"/>
    <w:rsid w:val="00C359A4"/>
    <w:rsid w:val="00C35F0B"/>
    <w:rsid w:val="00C42278"/>
    <w:rsid w:val="00C463DD"/>
    <w:rsid w:val="00C62C58"/>
    <w:rsid w:val="00C64458"/>
    <w:rsid w:val="00C745C3"/>
    <w:rsid w:val="00C85184"/>
    <w:rsid w:val="00C86EEF"/>
    <w:rsid w:val="00CA2A58"/>
    <w:rsid w:val="00CC0B55"/>
    <w:rsid w:val="00CD1E06"/>
    <w:rsid w:val="00CD6995"/>
    <w:rsid w:val="00CE4A8F"/>
    <w:rsid w:val="00CE5514"/>
    <w:rsid w:val="00CF0214"/>
    <w:rsid w:val="00CF0545"/>
    <w:rsid w:val="00CF3588"/>
    <w:rsid w:val="00CF586F"/>
    <w:rsid w:val="00CF7D43"/>
    <w:rsid w:val="00D11129"/>
    <w:rsid w:val="00D2031B"/>
    <w:rsid w:val="00D22332"/>
    <w:rsid w:val="00D24503"/>
    <w:rsid w:val="00D24CFE"/>
    <w:rsid w:val="00D25FE2"/>
    <w:rsid w:val="00D42B42"/>
    <w:rsid w:val="00D43252"/>
    <w:rsid w:val="00D50376"/>
    <w:rsid w:val="00D550F9"/>
    <w:rsid w:val="00D572B0"/>
    <w:rsid w:val="00D62E90"/>
    <w:rsid w:val="00D76BE5"/>
    <w:rsid w:val="00D978C6"/>
    <w:rsid w:val="00DA5A30"/>
    <w:rsid w:val="00DA67AD"/>
    <w:rsid w:val="00DB087F"/>
    <w:rsid w:val="00DB18CE"/>
    <w:rsid w:val="00DD36CB"/>
    <w:rsid w:val="00DD6C8E"/>
    <w:rsid w:val="00DE0AA3"/>
    <w:rsid w:val="00DE3EC0"/>
    <w:rsid w:val="00DF614B"/>
    <w:rsid w:val="00E051D8"/>
    <w:rsid w:val="00E10083"/>
    <w:rsid w:val="00E11593"/>
    <w:rsid w:val="00E12B6B"/>
    <w:rsid w:val="00E130AB"/>
    <w:rsid w:val="00E23BBC"/>
    <w:rsid w:val="00E25D7F"/>
    <w:rsid w:val="00E438D9"/>
    <w:rsid w:val="00E550D7"/>
    <w:rsid w:val="00E5536D"/>
    <w:rsid w:val="00E5644E"/>
    <w:rsid w:val="00E61A6C"/>
    <w:rsid w:val="00E674B9"/>
    <w:rsid w:val="00E7260F"/>
    <w:rsid w:val="00E806EE"/>
    <w:rsid w:val="00E9471B"/>
    <w:rsid w:val="00E96630"/>
    <w:rsid w:val="00EA5EC1"/>
    <w:rsid w:val="00EB0C95"/>
    <w:rsid w:val="00EB0FB9"/>
    <w:rsid w:val="00EC250E"/>
    <w:rsid w:val="00EC741D"/>
    <w:rsid w:val="00ED0CA9"/>
    <w:rsid w:val="00ED7A2A"/>
    <w:rsid w:val="00EE2906"/>
    <w:rsid w:val="00EE2A77"/>
    <w:rsid w:val="00EE36FF"/>
    <w:rsid w:val="00EF1D7F"/>
    <w:rsid w:val="00EF5BDB"/>
    <w:rsid w:val="00F07FD9"/>
    <w:rsid w:val="00F15AA7"/>
    <w:rsid w:val="00F225CB"/>
    <w:rsid w:val="00F23933"/>
    <w:rsid w:val="00F24119"/>
    <w:rsid w:val="00F40E75"/>
    <w:rsid w:val="00F42CD9"/>
    <w:rsid w:val="00F4793B"/>
    <w:rsid w:val="00F52936"/>
    <w:rsid w:val="00F53AF1"/>
    <w:rsid w:val="00F674F3"/>
    <w:rsid w:val="00F677CB"/>
    <w:rsid w:val="00F714CA"/>
    <w:rsid w:val="00F96A1E"/>
    <w:rsid w:val="00FA7DF3"/>
    <w:rsid w:val="00FC48F4"/>
    <w:rsid w:val="00FC68B7"/>
    <w:rsid w:val="00FD7C1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http://ap.ohchr.org/documents/dpage_e.aspx?si=A/HRC/33/L.21</Url>
      <Description>Available</Description>
    </Other_x0020_Languages>
    <Type_x0020_of_x0020_Document xmlns="03f70f19-e89e-44b9-ac87-203e4f9d8d9f">2 - L. document as issued</Type_x0020_of_x0020_Document>
    <Symbol_x0020_Number xmlns="03f70f19-e89e-44b9-ac87-203e4f9d8d9f">A_HRC_33_L.21</Symbol_x0020_Number>
    <Voting_x0020_Process_x0020_Order xmlns="03f70f19-e89e-44b9-ac87-203e4f9d8d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DE7D4225B3F04695FD750B96F0D6CD" ma:contentTypeVersion="15" ma:contentTypeDescription="Create a new document." ma:contentTypeScope="" ma:versionID="6e5f171365b13aec05a347110c60b38c">
  <xsd:schema xmlns:xsd="http://www.w3.org/2001/XMLSchema" xmlns:xs="http://www.w3.org/2001/XMLSchema" xmlns:p="http://schemas.microsoft.com/office/2006/metadata/properties" xmlns:ns2="03f70f19-e89e-44b9-ac87-203e4f9d8d9f" targetNamespace="http://schemas.microsoft.com/office/2006/metadata/properties" ma:root="true" ma:fieldsID="18fd0d013f84eae2b4f7f74674ef8aed"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ma:readOnly="false">
      <xsd:simpleType>
        <xsd:restriction base="dms:Text">
          <xsd:maxLength value="255"/>
        </xsd:restriction>
      </xsd:simpleType>
    </xsd:element>
    <xsd:element name="Type_x0020_of_x0020_Document" ma:index="9" nillable="true" ma:displayName="Type of Document" ma:default="3 - L. document as received" ma:format="Dropdown" ma:internalName="Type_x0020_of_x0020_Document">
      <xsd:simpleType>
        <xsd:restriction base="dms:Choice">
          <xsd:enumeration value="3 - L. document as received"/>
          <xsd:enumeration value="2 - L. document as issued"/>
          <xsd:enumeration value="Final document as adopted"/>
          <xsd:enumeration value="Introductory Statement"/>
          <xsd:enumeration value="Oral revisions"/>
          <xsd:enumeration value="PBI"/>
          <xsd:enumeration value="1 - Voting Process"/>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318198-52E8-4553-A23B-E0D1947934EA}">
  <ds:schemaRefs>
    <ds:schemaRef ds:uri="http://schemas.microsoft.com/office/2006/metadata/properties"/>
    <ds:schemaRef ds:uri="http://schemas.microsoft.com/office/infopath/2007/PartnerControls"/>
    <ds:schemaRef ds:uri="03f70f19-e89e-44b9-ac87-203e4f9d8d9f"/>
  </ds:schemaRefs>
</ds:datastoreItem>
</file>

<file path=customXml/itemProps2.xml><?xml version="1.0" encoding="utf-8"?>
<ds:datastoreItem xmlns:ds="http://schemas.openxmlformats.org/officeDocument/2006/customXml" ds:itemID="{6296203F-2297-4ADC-B976-1F916C2B2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55AF84-EB7D-42EC-8160-BBBB650DEE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1616636</vt:lpstr>
    </vt:vector>
  </TitlesOfParts>
  <Company>CSD</Company>
  <LinksUpToDate>false</LinksUpToDate>
  <CharactersWithSpaces>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1616636</dc:title>
  <dc:subject>A/HRC/33/L.21</dc:subject>
  <dc:creator>Kiatsurayanon</dc:creator>
  <cp:lastModifiedBy>Secretary</cp:lastModifiedBy>
  <cp:revision>2</cp:revision>
  <cp:lastPrinted>2016-09-22T18:17:00Z</cp:lastPrinted>
  <dcterms:created xsi:type="dcterms:W3CDTF">2016-09-30T14:56:00Z</dcterms:created>
  <dcterms:modified xsi:type="dcterms:W3CDTF">2016-09-30T14:56:00Z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0x01010076DE7D4225B3F04695FD750B96F0D6CD</vt:lpwstr>
  </property>
</Properties>
</file>