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20B" w:rsidRPr="00C2620B" w:rsidRDefault="00C2620B" w:rsidP="002F481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2620B">
        <w:rPr>
          <w:rFonts w:ascii="Arial" w:hAnsi="Arial" w:cs="Arial"/>
          <w:b/>
          <w:sz w:val="24"/>
          <w:szCs w:val="24"/>
        </w:rPr>
        <w:t>MINISTRY OF FOREIGN AFFAIRS</w:t>
      </w:r>
      <w:r w:rsidR="00C92DE1">
        <w:rPr>
          <w:rFonts w:ascii="Arial" w:hAnsi="Arial" w:cs="Arial"/>
          <w:b/>
          <w:sz w:val="24"/>
          <w:szCs w:val="24"/>
        </w:rPr>
        <w:t>,</w:t>
      </w:r>
      <w:r w:rsidRPr="00C2620B">
        <w:rPr>
          <w:rFonts w:ascii="Arial" w:hAnsi="Arial" w:cs="Arial"/>
          <w:b/>
          <w:sz w:val="24"/>
          <w:szCs w:val="24"/>
        </w:rPr>
        <w:t xml:space="preserve"> CYPRUS</w:t>
      </w:r>
    </w:p>
    <w:p w:rsidR="008314BD" w:rsidRPr="00C2620B" w:rsidRDefault="00C2620B" w:rsidP="002F481C">
      <w:pPr>
        <w:jc w:val="center"/>
        <w:rPr>
          <w:rFonts w:ascii="Arial" w:hAnsi="Arial" w:cs="Arial"/>
          <w:b/>
          <w:sz w:val="24"/>
          <w:szCs w:val="24"/>
        </w:rPr>
      </w:pPr>
      <w:r w:rsidRPr="00C2620B">
        <w:rPr>
          <w:rFonts w:ascii="Arial" w:hAnsi="Arial" w:cs="Arial"/>
          <w:b/>
          <w:sz w:val="24"/>
          <w:szCs w:val="24"/>
        </w:rPr>
        <w:t>PRIVACY NOTICE</w:t>
      </w:r>
      <w:r w:rsidR="004854DA" w:rsidRPr="00C2620B">
        <w:rPr>
          <w:rFonts w:ascii="Arial" w:hAnsi="Arial" w:cs="Arial"/>
          <w:b/>
          <w:sz w:val="24"/>
          <w:szCs w:val="24"/>
        </w:rPr>
        <w:t xml:space="preserve"> </w:t>
      </w:r>
    </w:p>
    <w:p w:rsidR="0001367F" w:rsidRDefault="0001367F">
      <w:pPr>
        <w:rPr>
          <w:rFonts w:ascii="Arial" w:hAnsi="Arial" w:cs="Arial"/>
          <w:sz w:val="24"/>
          <w:szCs w:val="24"/>
        </w:rPr>
      </w:pPr>
    </w:p>
    <w:p w:rsidR="0001367F" w:rsidRDefault="0001367F" w:rsidP="000136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territo</w:t>
      </w:r>
      <w:r w:rsidR="00C2620B">
        <w:rPr>
          <w:rFonts w:ascii="Arial" w:hAnsi="Arial" w:cs="Arial"/>
          <w:sz w:val="24"/>
          <w:szCs w:val="24"/>
        </w:rPr>
        <w:t>rial scope of the General Data Protection Regulation EU 2016/679</w:t>
      </w:r>
      <w:r w:rsidR="00C0630A" w:rsidRPr="00C0630A">
        <w:rPr>
          <w:rFonts w:ascii="Arial" w:hAnsi="Arial" w:cs="Arial"/>
          <w:sz w:val="24"/>
          <w:szCs w:val="24"/>
        </w:rPr>
        <w:t xml:space="preserve"> </w:t>
      </w:r>
      <w:r w:rsidR="00C92DE1">
        <w:rPr>
          <w:rFonts w:ascii="Arial" w:hAnsi="Arial" w:cs="Arial"/>
          <w:sz w:val="24"/>
          <w:szCs w:val="24"/>
        </w:rPr>
        <w:t>and the implementing Law 125(I</w:t>
      </w:r>
      <w:r w:rsidR="005C4539">
        <w:rPr>
          <w:rFonts w:ascii="Arial" w:hAnsi="Arial" w:cs="Arial"/>
          <w:sz w:val="24"/>
          <w:szCs w:val="24"/>
        </w:rPr>
        <w:t>) 2018</w:t>
      </w:r>
      <w:r>
        <w:rPr>
          <w:rFonts w:ascii="Arial" w:hAnsi="Arial" w:cs="Arial"/>
          <w:sz w:val="24"/>
          <w:szCs w:val="24"/>
        </w:rPr>
        <w:t>,</w:t>
      </w:r>
      <w:r w:rsidR="00C0630A">
        <w:rPr>
          <w:rFonts w:ascii="Arial" w:hAnsi="Arial" w:cs="Arial"/>
          <w:sz w:val="24"/>
          <w:szCs w:val="24"/>
        </w:rPr>
        <w:t xml:space="preserve"> which regulate</w:t>
      </w:r>
      <w:r w:rsidR="002F481C">
        <w:rPr>
          <w:rFonts w:ascii="Arial" w:hAnsi="Arial" w:cs="Arial"/>
          <w:sz w:val="24"/>
          <w:szCs w:val="24"/>
        </w:rPr>
        <w:t xml:space="preserve"> the processing</w:t>
      </w:r>
      <w:r>
        <w:rPr>
          <w:rFonts w:ascii="Arial" w:hAnsi="Arial" w:cs="Arial"/>
          <w:sz w:val="24"/>
          <w:szCs w:val="24"/>
        </w:rPr>
        <w:t xml:space="preserve"> of personal data, extends to the Ministry of Foreign Affairs and the Diplomatic and Consular Missions of the Republic.</w:t>
      </w:r>
      <w:r w:rsidR="00551F03">
        <w:rPr>
          <w:rFonts w:ascii="Arial" w:hAnsi="Arial" w:cs="Arial"/>
          <w:sz w:val="24"/>
          <w:szCs w:val="24"/>
        </w:rPr>
        <w:t xml:space="preserve"> The Ministry which</w:t>
      </w:r>
      <w:r w:rsidR="00C92DE1">
        <w:rPr>
          <w:rFonts w:ascii="Arial" w:hAnsi="Arial" w:cs="Arial"/>
          <w:sz w:val="24"/>
          <w:szCs w:val="24"/>
        </w:rPr>
        <w:t xml:space="preserve"> in terms of</w:t>
      </w:r>
      <w:r w:rsidR="00C0630A">
        <w:rPr>
          <w:rFonts w:ascii="Arial" w:hAnsi="Arial" w:cs="Arial"/>
          <w:sz w:val="24"/>
          <w:szCs w:val="24"/>
        </w:rPr>
        <w:t xml:space="preserve"> the Law</w:t>
      </w:r>
      <w:r w:rsidR="00551F03">
        <w:rPr>
          <w:rFonts w:ascii="Arial" w:hAnsi="Arial" w:cs="Arial"/>
          <w:sz w:val="24"/>
          <w:szCs w:val="24"/>
        </w:rPr>
        <w:t xml:space="preserve"> is</w:t>
      </w:r>
      <w:r w:rsidR="002F481C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Data </w:t>
      </w:r>
      <w:r w:rsidR="009E3551">
        <w:rPr>
          <w:rFonts w:ascii="Arial" w:hAnsi="Arial" w:cs="Arial"/>
          <w:sz w:val="24"/>
          <w:szCs w:val="24"/>
        </w:rPr>
        <w:t xml:space="preserve">Controller </w:t>
      </w:r>
      <w:r w:rsidR="00C2620B">
        <w:rPr>
          <w:rFonts w:ascii="Arial" w:hAnsi="Arial" w:cs="Arial"/>
          <w:sz w:val="24"/>
          <w:szCs w:val="24"/>
        </w:rPr>
        <w:t>is set to fully comply with the data protection</w:t>
      </w:r>
      <w:r w:rsidR="00C0630A">
        <w:rPr>
          <w:rFonts w:ascii="Arial" w:hAnsi="Arial" w:cs="Arial"/>
          <w:sz w:val="24"/>
          <w:szCs w:val="24"/>
        </w:rPr>
        <w:t xml:space="preserve"> provisions and principles</w:t>
      </w:r>
      <w:r w:rsidR="009E3551">
        <w:rPr>
          <w:rFonts w:ascii="Arial" w:hAnsi="Arial" w:cs="Arial"/>
          <w:sz w:val="24"/>
          <w:szCs w:val="24"/>
        </w:rPr>
        <w:t>.</w:t>
      </w:r>
    </w:p>
    <w:p w:rsidR="0001367F" w:rsidRDefault="0001367F" w:rsidP="000136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 w:rsidR="009E3551">
        <w:rPr>
          <w:rFonts w:ascii="Arial" w:hAnsi="Arial" w:cs="Arial"/>
          <w:sz w:val="24"/>
          <w:szCs w:val="24"/>
        </w:rPr>
        <w:t xml:space="preserve"> order to carry out its public tasks</w:t>
      </w:r>
      <w:r w:rsidR="002F481C">
        <w:rPr>
          <w:rFonts w:ascii="Arial" w:hAnsi="Arial" w:cs="Arial"/>
          <w:sz w:val="24"/>
          <w:szCs w:val="24"/>
        </w:rPr>
        <w:t>, the Ministr</w:t>
      </w:r>
      <w:r w:rsidR="009E3551">
        <w:rPr>
          <w:rFonts w:ascii="Arial" w:hAnsi="Arial" w:cs="Arial"/>
          <w:sz w:val="24"/>
          <w:szCs w:val="24"/>
        </w:rPr>
        <w:t>y processes</w:t>
      </w:r>
      <w:r>
        <w:rPr>
          <w:rFonts w:ascii="Arial" w:hAnsi="Arial" w:cs="Arial"/>
          <w:sz w:val="24"/>
          <w:szCs w:val="24"/>
        </w:rPr>
        <w:t xml:space="preserve"> pers</w:t>
      </w:r>
      <w:r w:rsidR="00C2620B">
        <w:rPr>
          <w:rFonts w:ascii="Arial" w:hAnsi="Arial" w:cs="Arial"/>
          <w:sz w:val="24"/>
          <w:szCs w:val="24"/>
        </w:rPr>
        <w:t>onal data manually or digit</w:t>
      </w:r>
      <w:r>
        <w:rPr>
          <w:rFonts w:ascii="Arial" w:hAnsi="Arial" w:cs="Arial"/>
          <w:sz w:val="24"/>
          <w:szCs w:val="24"/>
        </w:rPr>
        <w:t xml:space="preserve">ally, </w:t>
      </w:r>
      <w:r w:rsidR="00924013">
        <w:rPr>
          <w:rFonts w:ascii="Arial" w:hAnsi="Arial" w:cs="Arial"/>
          <w:sz w:val="24"/>
          <w:szCs w:val="24"/>
        </w:rPr>
        <w:t>in accordance with</w:t>
      </w:r>
      <w:r>
        <w:rPr>
          <w:rFonts w:ascii="Arial" w:hAnsi="Arial" w:cs="Arial"/>
          <w:sz w:val="24"/>
          <w:szCs w:val="24"/>
        </w:rPr>
        <w:t xml:space="preserve"> national</w:t>
      </w:r>
      <w:r w:rsidR="00C92DE1">
        <w:rPr>
          <w:rFonts w:ascii="Arial" w:hAnsi="Arial" w:cs="Arial"/>
          <w:sz w:val="24"/>
          <w:szCs w:val="24"/>
        </w:rPr>
        <w:t xml:space="preserve"> and EU Law</w:t>
      </w:r>
      <w:r>
        <w:rPr>
          <w:rFonts w:ascii="Arial" w:hAnsi="Arial" w:cs="Arial"/>
          <w:sz w:val="24"/>
          <w:szCs w:val="24"/>
        </w:rPr>
        <w:t xml:space="preserve"> and Internat</w:t>
      </w:r>
      <w:r w:rsidR="00C0630A">
        <w:rPr>
          <w:rFonts w:ascii="Arial" w:hAnsi="Arial" w:cs="Arial"/>
          <w:sz w:val="24"/>
          <w:szCs w:val="24"/>
        </w:rPr>
        <w:t>ional Conventions</w:t>
      </w:r>
      <w:r w:rsidR="002F481C">
        <w:rPr>
          <w:rFonts w:ascii="Arial" w:hAnsi="Arial" w:cs="Arial"/>
          <w:sz w:val="24"/>
          <w:szCs w:val="24"/>
        </w:rPr>
        <w:t>.  T</w:t>
      </w:r>
      <w:r w:rsidR="00924013">
        <w:rPr>
          <w:rFonts w:ascii="Arial" w:hAnsi="Arial" w:cs="Arial"/>
          <w:sz w:val="24"/>
          <w:szCs w:val="24"/>
        </w:rPr>
        <w:t>he purpose of</w:t>
      </w:r>
      <w:r w:rsidR="00C92DE1">
        <w:rPr>
          <w:rFonts w:ascii="Arial" w:hAnsi="Arial" w:cs="Arial"/>
          <w:sz w:val="24"/>
          <w:szCs w:val="24"/>
        </w:rPr>
        <w:t xml:space="preserve"> data</w:t>
      </w:r>
      <w:r w:rsidR="00B36425">
        <w:rPr>
          <w:rFonts w:ascii="Arial" w:hAnsi="Arial" w:cs="Arial"/>
          <w:sz w:val="24"/>
          <w:szCs w:val="24"/>
        </w:rPr>
        <w:t xml:space="preserve"> processing</w:t>
      </w:r>
      <w:r w:rsidR="00924013">
        <w:rPr>
          <w:rFonts w:ascii="Arial" w:hAnsi="Arial" w:cs="Arial"/>
          <w:sz w:val="24"/>
          <w:szCs w:val="24"/>
        </w:rPr>
        <w:t xml:space="preserve"> by the Ministry</w:t>
      </w:r>
      <w:r w:rsidR="00B36425">
        <w:rPr>
          <w:rFonts w:ascii="Arial" w:hAnsi="Arial" w:cs="Arial"/>
          <w:sz w:val="24"/>
          <w:szCs w:val="24"/>
        </w:rPr>
        <w:t xml:space="preserve"> includes</w:t>
      </w:r>
      <w:r>
        <w:rPr>
          <w:rFonts w:ascii="Arial" w:hAnsi="Arial" w:cs="Arial"/>
          <w:sz w:val="24"/>
          <w:szCs w:val="24"/>
        </w:rPr>
        <w:t xml:space="preserve"> the following fields of</w:t>
      </w:r>
      <w:r w:rsidR="00924013">
        <w:rPr>
          <w:rFonts w:ascii="Arial" w:hAnsi="Arial" w:cs="Arial"/>
          <w:sz w:val="24"/>
          <w:szCs w:val="24"/>
        </w:rPr>
        <w:t xml:space="preserve"> its</w:t>
      </w:r>
      <w:r>
        <w:rPr>
          <w:rFonts w:ascii="Arial" w:hAnsi="Arial" w:cs="Arial"/>
          <w:sz w:val="24"/>
          <w:szCs w:val="24"/>
        </w:rPr>
        <w:t xml:space="preserve"> action</w:t>
      </w:r>
      <w:r w:rsidR="002F481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2F481C">
        <w:rPr>
          <w:rFonts w:ascii="Arial" w:hAnsi="Arial" w:cs="Arial"/>
          <w:sz w:val="24"/>
          <w:szCs w:val="24"/>
        </w:rPr>
        <w:t xml:space="preserve"> </w:t>
      </w:r>
    </w:p>
    <w:p w:rsidR="0001367F" w:rsidRDefault="0001367F" w:rsidP="000136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Consular Services including consular </w:t>
      </w:r>
      <w:r w:rsidR="003077E5">
        <w:rPr>
          <w:rFonts w:ascii="Arial" w:hAnsi="Arial" w:cs="Arial"/>
          <w:sz w:val="24"/>
          <w:szCs w:val="24"/>
        </w:rPr>
        <w:t>protection</w:t>
      </w:r>
      <w:r w:rsidR="005C4539" w:rsidRPr="005C4539">
        <w:rPr>
          <w:rFonts w:ascii="Arial" w:hAnsi="Arial" w:cs="Arial"/>
          <w:sz w:val="24"/>
          <w:szCs w:val="24"/>
        </w:rPr>
        <w:t>,</w:t>
      </w:r>
    </w:p>
    <w:p w:rsidR="00EB0365" w:rsidRDefault="0001367F" w:rsidP="000136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Cooperation with the Diplomatic Missions accredited to the Republic</w:t>
      </w:r>
      <w:r w:rsidR="00EB0365">
        <w:rPr>
          <w:rFonts w:ascii="Arial" w:hAnsi="Arial" w:cs="Arial"/>
          <w:sz w:val="24"/>
          <w:szCs w:val="24"/>
        </w:rPr>
        <w:t xml:space="preserve"> and the work of the Diplomat</w:t>
      </w:r>
      <w:r w:rsidR="00C0630A">
        <w:rPr>
          <w:rFonts w:ascii="Arial" w:hAnsi="Arial" w:cs="Arial"/>
          <w:sz w:val="24"/>
          <w:szCs w:val="24"/>
        </w:rPr>
        <w:t>ic and Consular Missions of Cyprus</w:t>
      </w:r>
      <w:r w:rsidR="00EB0365">
        <w:rPr>
          <w:rFonts w:ascii="Arial" w:hAnsi="Arial" w:cs="Arial"/>
          <w:sz w:val="24"/>
          <w:szCs w:val="24"/>
        </w:rPr>
        <w:t xml:space="preserve"> abroad</w:t>
      </w:r>
      <w:r w:rsidR="005C4539" w:rsidRPr="005C4539">
        <w:rPr>
          <w:rFonts w:ascii="Arial" w:hAnsi="Arial" w:cs="Arial"/>
          <w:sz w:val="24"/>
          <w:szCs w:val="24"/>
        </w:rPr>
        <w:t>,</w:t>
      </w:r>
    </w:p>
    <w:p w:rsidR="00EB0365" w:rsidRDefault="00EB0365" w:rsidP="000136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Authentication of documents</w:t>
      </w:r>
      <w:r w:rsidR="005C4539">
        <w:rPr>
          <w:rFonts w:ascii="Arial" w:hAnsi="Arial" w:cs="Arial"/>
          <w:sz w:val="24"/>
          <w:szCs w:val="24"/>
          <w:lang w:val="el-GR"/>
        </w:rPr>
        <w:t>,</w:t>
      </w:r>
    </w:p>
    <w:p w:rsidR="00EB0365" w:rsidRDefault="00EB0365" w:rsidP="000136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Issuing of Entry Visas</w:t>
      </w:r>
      <w:r w:rsidR="005C4539">
        <w:rPr>
          <w:rFonts w:ascii="Arial" w:hAnsi="Arial" w:cs="Arial"/>
          <w:sz w:val="24"/>
          <w:szCs w:val="24"/>
          <w:lang w:val="el-GR"/>
        </w:rPr>
        <w:t>,</w:t>
      </w:r>
    </w:p>
    <w:p w:rsidR="00EB0365" w:rsidRDefault="00EB0365" w:rsidP="000136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of CCTV systems </w:t>
      </w:r>
      <w:r w:rsidR="002F481C">
        <w:rPr>
          <w:rFonts w:ascii="Arial" w:hAnsi="Arial" w:cs="Arial"/>
          <w:sz w:val="24"/>
          <w:szCs w:val="24"/>
        </w:rPr>
        <w:t>in the buildings of the M</w:t>
      </w:r>
      <w:r w:rsidR="00C0630A">
        <w:rPr>
          <w:rFonts w:ascii="Arial" w:hAnsi="Arial" w:cs="Arial"/>
          <w:sz w:val="24"/>
          <w:szCs w:val="24"/>
        </w:rPr>
        <w:t>issions and the C</w:t>
      </w:r>
      <w:r>
        <w:rPr>
          <w:rFonts w:ascii="Arial" w:hAnsi="Arial" w:cs="Arial"/>
          <w:sz w:val="24"/>
          <w:szCs w:val="24"/>
        </w:rPr>
        <w:t>hancery</w:t>
      </w:r>
      <w:r w:rsidR="002F481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for security reasons.</w:t>
      </w:r>
    </w:p>
    <w:p w:rsidR="00EB0365" w:rsidRDefault="00924013" w:rsidP="00EB03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Ministry may disclose</w:t>
      </w:r>
      <w:r w:rsidR="00B36425">
        <w:rPr>
          <w:rFonts w:ascii="Arial" w:hAnsi="Arial" w:cs="Arial"/>
          <w:sz w:val="24"/>
          <w:szCs w:val="24"/>
        </w:rPr>
        <w:t xml:space="preserve"> personal data to third parties</w:t>
      </w:r>
      <w:r>
        <w:rPr>
          <w:rFonts w:ascii="Arial" w:hAnsi="Arial" w:cs="Arial"/>
          <w:sz w:val="24"/>
          <w:szCs w:val="24"/>
        </w:rPr>
        <w:t xml:space="preserve"> in accordance with</w:t>
      </w:r>
      <w:r w:rsidR="00EE010E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Law</w:t>
      </w:r>
      <w:r w:rsidRPr="00EE010E">
        <w:rPr>
          <w:rFonts w:ascii="Arial" w:hAnsi="Arial" w:cs="Arial"/>
          <w:sz w:val="24"/>
          <w:szCs w:val="24"/>
        </w:rPr>
        <w:t xml:space="preserve">. </w:t>
      </w:r>
      <w:r w:rsidR="00EB0365">
        <w:rPr>
          <w:rFonts w:ascii="Arial" w:hAnsi="Arial" w:cs="Arial"/>
          <w:sz w:val="24"/>
          <w:szCs w:val="24"/>
        </w:rPr>
        <w:t>For example the Minist</w:t>
      </w:r>
      <w:r w:rsidR="002F481C">
        <w:rPr>
          <w:rFonts w:ascii="Arial" w:hAnsi="Arial" w:cs="Arial"/>
          <w:sz w:val="24"/>
          <w:szCs w:val="24"/>
        </w:rPr>
        <w:t xml:space="preserve">ry may </w:t>
      </w:r>
      <w:r>
        <w:rPr>
          <w:rFonts w:ascii="Arial" w:hAnsi="Arial" w:cs="Arial"/>
          <w:sz w:val="24"/>
          <w:szCs w:val="24"/>
        </w:rPr>
        <w:t xml:space="preserve">disclose </w:t>
      </w:r>
      <w:r w:rsidR="002F481C">
        <w:rPr>
          <w:rFonts w:ascii="Arial" w:hAnsi="Arial" w:cs="Arial"/>
          <w:sz w:val="24"/>
          <w:szCs w:val="24"/>
        </w:rPr>
        <w:t>personal data to other Governmental Authorities or S</w:t>
      </w:r>
      <w:r w:rsidR="00EB0365">
        <w:rPr>
          <w:rFonts w:ascii="Arial" w:hAnsi="Arial" w:cs="Arial"/>
          <w:sz w:val="24"/>
          <w:szCs w:val="24"/>
        </w:rPr>
        <w:t>tates for the purposes of granting consular services or consular protection or in the framework of criminal investigations.</w:t>
      </w:r>
      <w:r w:rsidR="00EB0365" w:rsidRPr="00EB0365">
        <w:rPr>
          <w:rFonts w:ascii="Arial" w:hAnsi="Arial" w:cs="Arial"/>
          <w:sz w:val="24"/>
          <w:szCs w:val="24"/>
        </w:rPr>
        <w:t xml:space="preserve"> </w:t>
      </w:r>
    </w:p>
    <w:p w:rsidR="00EB0365" w:rsidRDefault="00EB0365" w:rsidP="00EB03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Ministry </w:t>
      </w:r>
      <w:r w:rsidR="00C0630A">
        <w:rPr>
          <w:rFonts w:ascii="Arial" w:hAnsi="Arial" w:cs="Arial"/>
          <w:sz w:val="24"/>
          <w:szCs w:val="24"/>
        </w:rPr>
        <w:t>keeps</w:t>
      </w:r>
      <w:r>
        <w:rPr>
          <w:rFonts w:ascii="Arial" w:hAnsi="Arial" w:cs="Arial"/>
          <w:sz w:val="24"/>
          <w:szCs w:val="24"/>
        </w:rPr>
        <w:t xml:space="preserve"> personal data only for the period which is n</w:t>
      </w:r>
      <w:r w:rsidR="00924013">
        <w:rPr>
          <w:rFonts w:ascii="Arial" w:hAnsi="Arial" w:cs="Arial"/>
          <w:sz w:val="24"/>
          <w:szCs w:val="24"/>
        </w:rPr>
        <w:t>ecessary for carrying out its tasks</w:t>
      </w:r>
      <w:r w:rsidR="00551F03">
        <w:rPr>
          <w:rFonts w:ascii="Arial" w:hAnsi="Arial" w:cs="Arial"/>
          <w:sz w:val="24"/>
          <w:szCs w:val="24"/>
        </w:rPr>
        <w:t xml:space="preserve"> or </w:t>
      </w:r>
      <w:r w:rsidR="00924013">
        <w:rPr>
          <w:rFonts w:ascii="Arial" w:hAnsi="Arial" w:cs="Arial"/>
          <w:sz w:val="24"/>
          <w:szCs w:val="24"/>
        </w:rPr>
        <w:t>for reasons</w:t>
      </w:r>
      <w:r>
        <w:rPr>
          <w:rFonts w:ascii="Arial" w:hAnsi="Arial" w:cs="Arial"/>
          <w:sz w:val="24"/>
          <w:szCs w:val="24"/>
        </w:rPr>
        <w:t xml:space="preserve"> of public interest.</w:t>
      </w:r>
    </w:p>
    <w:p w:rsidR="00EB0365" w:rsidRPr="00924013" w:rsidRDefault="00551F03" w:rsidP="00EB036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924013">
        <w:rPr>
          <w:rFonts w:ascii="Arial" w:hAnsi="Arial" w:cs="Arial"/>
          <w:b/>
          <w:sz w:val="24"/>
          <w:szCs w:val="24"/>
          <w:u w:val="single"/>
        </w:rPr>
        <w:t>YOUR</w:t>
      </w:r>
      <w:proofErr w:type="gramEnd"/>
      <w:r w:rsidR="009E3551" w:rsidRPr="00924013">
        <w:rPr>
          <w:rFonts w:ascii="Arial" w:hAnsi="Arial" w:cs="Arial"/>
          <w:b/>
          <w:sz w:val="24"/>
          <w:szCs w:val="24"/>
          <w:u w:val="single"/>
        </w:rPr>
        <w:t xml:space="preserve"> PRIVACY</w:t>
      </w:r>
      <w:r w:rsidRPr="00924013">
        <w:rPr>
          <w:rFonts w:ascii="Arial" w:hAnsi="Arial" w:cs="Arial"/>
          <w:b/>
          <w:sz w:val="24"/>
          <w:szCs w:val="24"/>
          <w:u w:val="single"/>
        </w:rPr>
        <w:t xml:space="preserve"> RIGHTS </w:t>
      </w:r>
    </w:p>
    <w:p w:rsidR="00551F03" w:rsidRDefault="009E3551" w:rsidP="00EB03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submit a request in any of the following situations</w:t>
      </w:r>
      <w:r w:rsidR="00B3642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E3551" w:rsidRPr="00B36425" w:rsidRDefault="009E3551" w:rsidP="00B3642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36425">
        <w:rPr>
          <w:rFonts w:ascii="Arial" w:hAnsi="Arial" w:cs="Arial"/>
          <w:sz w:val="24"/>
          <w:szCs w:val="24"/>
        </w:rPr>
        <w:t>If you wish to know which personal data of yours the Ministry is processing</w:t>
      </w:r>
      <w:r w:rsidR="00C92DE1">
        <w:rPr>
          <w:rFonts w:ascii="Arial" w:hAnsi="Arial" w:cs="Arial"/>
          <w:sz w:val="24"/>
          <w:szCs w:val="24"/>
        </w:rPr>
        <w:t>.</w:t>
      </w:r>
      <w:r w:rsidRPr="00B36425">
        <w:rPr>
          <w:rFonts w:ascii="Arial" w:hAnsi="Arial" w:cs="Arial"/>
          <w:sz w:val="24"/>
          <w:szCs w:val="24"/>
        </w:rPr>
        <w:t xml:space="preserve"> </w:t>
      </w:r>
    </w:p>
    <w:p w:rsidR="00551F03" w:rsidRPr="00B36425" w:rsidRDefault="009E3551" w:rsidP="00B3642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36425">
        <w:rPr>
          <w:rFonts w:ascii="Arial" w:hAnsi="Arial" w:cs="Arial"/>
          <w:sz w:val="24"/>
          <w:szCs w:val="24"/>
        </w:rPr>
        <w:t>If you wish to amend</w:t>
      </w:r>
      <w:r w:rsidR="00B36425">
        <w:rPr>
          <w:rFonts w:ascii="Arial" w:hAnsi="Arial" w:cs="Arial"/>
          <w:sz w:val="24"/>
          <w:szCs w:val="24"/>
        </w:rPr>
        <w:t xml:space="preserve"> </w:t>
      </w:r>
      <w:r w:rsidRPr="00B36425">
        <w:rPr>
          <w:rFonts w:ascii="Arial" w:hAnsi="Arial" w:cs="Arial"/>
          <w:sz w:val="24"/>
          <w:szCs w:val="24"/>
        </w:rPr>
        <w:t xml:space="preserve">your personal </w:t>
      </w:r>
      <w:r w:rsidR="00551F03" w:rsidRPr="00B36425">
        <w:rPr>
          <w:rFonts w:ascii="Arial" w:hAnsi="Arial" w:cs="Arial"/>
          <w:sz w:val="24"/>
          <w:szCs w:val="24"/>
        </w:rPr>
        <w:t>data</w:t>
      </w:r>
      <w:r w:rsidR="00C92DE1">
        <w:rPr>
          <w:rFonts w:ascii="Arial" w:hAnsi="Arial" w:cs="Arial"/>
          <w:sz w:val="24"/>
          <w:szCs w:val="24"/>
        </w:rPr>
        <w:t>.</w:t>
      </w:r>
      <w:r w:rsidR="00551F03" w:rsidRPr="00B36425">
        <w:rPr>
          <w:rFonts w:ascii="Arial" w:hAnsi="Arial" w:cs="Arial"/>
          <w:sz w:val="24"/>
          <w:szCs w:val="24"/>
        </w:rPr>
        <w:t xml:space="preserve"> </w:t>
      </w:r>
    </w:p>
    <w:p w:rsidR="00551F03" w:rsidRPr="00B36425" w:rsidRDefault="009E3551" w:rsidP="00B3642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36425">
        <w:rPr>
          <w:rFonts w:ascii="Arial" w:hAnsi="Arial" w:cs="Arial"/>
          <w:sz w:val="24"/>
          <w:szCs w:val="24"/>
        </w:rPr>
        <w:t>If you wish to h</w:t>
      </w:r>
      <w:r w:rsidR="00551F03" w:rsidRPr="00B36425">
        <w:rPr>
          <w:rFonts w:ascii="Arial" w:hAnsi="Arial" w:cs="Arial"/>
          <w:sz w:val="24"/>
          <w:szCs w:val="24"/>
        </w:rPr>
        <w:t xml:space="preserve">ave your </w:t>
      </w:r>
      <w:r w:rsidRPr="00B36425">
        <w:rPr>
          <w:rFonts w:ascii="Arial" w:hAnsi="Arial" w:cs="Arial"/>
          <w:sz w:val="24"/>
          <w:szCs w:val="24"/>
        </w:rPr>
        <w:t xml:space="preserve">personal </w:t>
      </w:r>
      <w:r w:rsidR="00551F03" w:rsidRPr="00B36425">
        <w:rPr>
          <w:rFonts w:ascii="Arial" w:hAnsi="Arial" w:cs="Arial"/>
          <w:sz w:val="24"/>
          <w:szCs w:val="24"/>
        </w:rPr>
        <w:t>data e</w:t>
      </w:r>
      <w:r w:rsidRPr="00B36425">
        <w:rPr>
          <w:rFonts w:ascii="Arial" w:hAnsi="Arial" w:cs="Arial"/>
          <w:sz w:val="24"/>
          <w:szCs w:val="24"/>
        </w:rPr>
        <w:t>rased</w:t>
      </w:r>
      <w:r w:rsidR="00C92DE1">
        <w:rPr>
          <w:rFonts w:ascii="Arial" w:hAnsi="Arial" w:cs="Arial"/>
          <w:sz w:val="24"/>
          <w:szCs w:val="24"/>
        </w:rPr>
        <w:t>.</w:t>
      </w:r>
      <w:r w:rsidRPr="00B36425">
        <w:rPr>
          <w:rFonts w:ascii="Arial" w:hAnsi="Arial" w:cs="Arial"/>
          <w:sz w:val="24"/>
          <w:szCs w:val="24"/>
        </w:rPr>
        <w:t xml:space="preserve"> </w:t>
      </w:r>
    </w:p>
    <w:p w:rsidR="00551F03" w:rsidRPr="00B36425" w:rsidRDefault="009E3551" w:rsidP="00B3642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36425">
        <w:rPr>
          <w:rFonts w:ascii="Arial" w:hAnsi="Arial" w:cs="Arial"/>
          <w:sz w:val="24"/>
          <w:szCs w:val="24"/>
        </w:rPr>
        <w:t xml:space="preserve">If you wish us to limit the processing of </w:t>
      </w:r>
      <w:r w:rsidR="00551F03" w:rsidRPr="00B36425">
        <w:rPr>
          <w:rFonts w:ascii="Arial" w:hAnsi="Arial" w:cs="Arial"/>
          <w:sz w:val="24"/>
          <w:szCs w:val="24"/>
        </w:rPr>
        <w:t>your personal</w:t>
      </w:r>
      <w:r w:rsidRPr="00B36425">
        <w:rPr>
          <w:rFonts w:ascii="Arial" w:hAnsi="Arial" w:cs="Arial"/>
          <w:sz w:val="24"/>
          <w:szCs w:val="24"/>
        </w:rPr>
        <w:t xml:space="preserve"> data</w:t>
      </w:r>
      <w:r w:rsidR="00C92DE1">
        <w:rPr>
          <w:rFonts w:ascii="Arial" w:hAnsi="Arial" w:cs="Arial"/>
          <w:sz w:val="24"/>
          <w:szCs w:val="24"/>
        </w:rPr>
        <w:t>.</w:t>
      </w:r>
    </w:p>
    <w:p w:rsidR="00551F03" w:rsidRDefault="009E3551" w:rsidP="00B3642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36425">
        <w:rPr>
          <w:rFonts w:ascii="Arial" w:hAnsi="Arial" w:cs="Arial"/>
          <w:sz w:val="24"/>
          <w:szCs w:val="24"/>
        </w:rPr>
        <w:t>If you wish to lodge an objection</w:t>
      </w:r>
      <w:r w:rsidR="00B36425">
        <w:rPr>
          <w:rFonts w:ascii="Arial" w:hAnsi="Arial" w:cs="Arial"/>
          <w:sz w:val="24"/>
          <w:szCs w:val="24"/>
        </w:rPr>
        <w:t xml:space="preserve"> to the processing of your personal data</w:t>
      </w:r>
      <w:r w:rsidR="00C92DE1">
        <w:rPr>
          <w:rFonts w:ascii="Arial" w:hAnsi="Arial" w:cs="Arial"/>
          <w:sz w:val="24"/>
          <w:szCs w:val="24"/>
        </w:rPr>
        <w:t>.</w:t>
      </w:r>
      <w:r w:rsidR="00551F03" w:rsidRPr="00B36425">
        <w:rPr>
          <w:rFonts w:ascii="Arial" w:hAnsi="Arial" w:cs="Arial"/>
          <w:sz w:val="24"/>
          <w:szCs w:val="24"/>
        </w:rPr>
        <w:t xml:space="preserve"> </w:t>
      </w:r>
    </w:p>
    <w:p w:rsidR="00B36425" w:rsidRDefault="00B36425" w:rsidP="00B36425">
      <w:pPr>
        <w:jc w:val="both"/>
        <w:rPr>
          <w:rFonts w:ascii="Arial" w:hAnsi="Arial" w:cs="Arial"/>
          <w:sz w:val="24"/>
          <w:szCs w:val="24"/>
        </w:rPr>
      </w:pPr>
    </w:p>
    <w:p w:rsidR="00B36425" w:rsidRDefault="00B36425" w:rsidP="00B364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request can be submitted electronically to</w:t>
      </w:r>
      <w:r w:rsidR="00AB01B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4F67D5">
          <w:rPr>
            <w:rStyle w:val="Hyperlink"/>
            <w:rFonts w:ascii="Arial" w:hAnsi="Arial" w:cs="Arial"/>
            <w:sz w:val="24"/>
            <w:szCs w:val="24"/>
          </w:rPr>
          <w:t>info@mfa.gov.cy</w:t>
        </w:r>
      </w:hyperlink>
      <w:r>
        <w:rPr>
          <w:rFonts w:ascii="Arial" w:hAnsi="Arial" w:cs="Arial"/>
          <w:sz w:val="24"/>
          <w:szCs w:val="24"/>
        </w:rPr>
        <w:t xml:space="preserve"> or by post to: Ministry of Foreign Affairs, Presidential Palace Avenue, </w:t>
      </w:r>
      <w:proofErr w:type="gramStart"/>
      <w:r>
        <w:rPr>
          <w:rFonts w:ascii="Arial" w:hAnsi="Arial" w:cs="Arial"/>
          <w:sz w:val="24"/>
          <w:szCs w:val="24"/>
        </w:rPr>
        <w:t>1447</w:t>
      </w:r>
      <w:proofErr w:type="gramEnd"/>
      <w:r>
        <w:rPr>
          <w:rFonts w:ascii="Arial" w:hAnsi="Arial" w:cs="Arial"/>
          <w:sz w:val="24"/>
          <w:szCs w:val="24"/>
        </w:rPr>
        <w:t xml:space="preserve"> Nicosia, Cyprus</w:t>
      </w:r>
    </w:p>
    <w:p w:rsidR="00B36425" w:rsidRDefault="00B36425" w:rsidP="00B364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any further </w:t>
      </w:r>
      <w:r w:rsidR="00AB01B3">
        <w:rPr>
          <w:rFonts w:ascii="Arial" w:hAnsi="Arial" w:cs="Arial"/>
          <w:sz w:val="24"/>
          <w:szCs w:val="24"/>
        </w:rPr>
        <w:t>questions you may</w:t>
      </w:r>
      <w:r>
        <w:rPr>
          <w:rFonts w:ascii="Arial" w:hAnsi="Arial" w:cs="Arial"/>
          <w:sz w:val="24"/>
          <w:szCs w:val="24"/>
        </w:rPr>
        <w:t xml:space="preserve"> contact the Data Protection Officer of the Ministry electronically to</w:t>
      </w:r>
      <w:r w:rsidR="00A852D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4F67D5">
          <w:rPr>
            <w:rStyle w:val="Hyperlink"/>
            <w:rFonts w:ascii="Arial" w:hAnsi="Arial" w:cs="Arial"/>
            <w:sz w:val="24"/>
            <w:szCs w:val="24"/>
          </w:rPr>
          <w:t>dpo@mfa.gov.cy</w:t>
        </w:r>
      </w:hyperlink>
      <w:r>
        <w:rPr>
          <w:rFonts w:ascii="Arial" w:hAnsi="Arial" w:cs="Arial"/>
          <w:sz w:val="24"/>
          <w:szCs w:val="24"/>
        </w:rPr>
        <w:t xml:space="preserve"> or by post to the abovementioned address.</w:t>
      </w:r>
    </w:p>
    <w:p w:rsidR="00C2620B" w:rsidRDefault="00AB01B3" w:rsidP="00B364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complaint may be submitted to</w:t>
      </w:r>
      <w:r w:rsidR="00B36425">
        <w:rPr>
          <w:rFonts w:ascii="Arial" w:hAnsi="Arial" w:cs="Arial"/>
          <w:sz w:val="24"/>
          <w:szCs w:val="24"/>
        </w:rPr>
        <w:t xml:space="preserve"> the Data Protection </w:t>
      </w:r>
      <w:r w:rsidR="00924013">
        <w:rPr>
          <w:rFonts w:ascii="Arial" w:hAnsi="Arial" w:cs="Arial"/>
          <w:sz w:val="24"/>
          <w:szCs w:val="24"/>
        </w:rPr>
        <w:t>Commissioner,</w:t>
      </w:r>
      <w:r w:rsidR="00B36425">
        <w:rPr>
          <w:rFonts w:ascii="Arial" w:hAnsi="Arial" w:cs="Arial"/>
          <w:sz w:val="24"/>
          <w:szCs w:val="24"/>
        </w:rPr>
        <w:t xml:space="preserve"> which is an independent Supervisory Authority,</w:t>
      </w:r>
      <w:r w:rsidR="00C2620B">
        <w:rPr>
          <w:rFonts w:ascii="Arial" w:hAnsi="Arial" w:cs="Arial"/>
          <w:sz w:val="24"/>
          <w:szCs w:val="24"/>
        </w:rPr>
        <w:t xml:space="preserve"> to the postal address</w:t>
      </w:r>
      <w:r w:rsidR="00A852D2">
        <w:rPr>
          <w:rFonts w:ascii="Arial" w:hAnsi="Arial" w:cs="Arial"/>
          <w:sz w:val="24"/>
          <w:szCs w:val="24"/>
        </w:rPr>
        <w:t>:</w:t>
      </w:r>
      <w:r w:rsidR="00C2620B">
        <w:rPr>
          <w:rFonts w:ascii="Arial" w:hAnsi="Arial" w:cs="Arial"/>
          <w:sz w:val="24"/>
          <w:szCs w:val="24"/>
        </w:rPr>
        <w:t xml:space="preserve"> PO BOX 23378, 1682 Nicosia, Cyprus or electronically to</w:t>
      </w:r>
      <w:r w:rsidR="00A852D2">
        <w:rPr>
          <w:rFonts w:ascii="Arial" w:hAnsi="Arial" w:cs="Arial"/>
          <w:sz w:val="24"/>
          <w:szCs w:val="24"/>
        </w:rPr>
        <w:t>:</w:t>
      </w:r>
      <w:r w:rsidR="00C2620B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C2620B" w:rsidRPr="004F67D5">
          <w:rPr>
            <w:rStyle w:val="Hyperlink"/>
            <w:rFonts w:ascii="Arial" w:hAnsi="Arial" w:cs="Arial"/>
            <w:sz w:val="24"/>
            <w:szCs w:val="24"/>
          </w:rPr>
          <w:t>commissioner@dataprotection.gov.cy</w:t>
        </w:r>
      </w:hyperlink>
    </w:p>
    <w:p w:rsidR="00C2620B" w:rsidRDefault="00C2620B" w:rsidP="00B36425">
      <w:pPr>
        <w:jc w:val="both"/>
        <w:rPr>
          <w:rFonts w:ascii="Arial" w:hAnsi="Arial" w:cs="Arial"/>
          <w:sz w:val="24"/>
          <w:szCs w:val="24"/>
        </w:rPr>
      </w:pPr>
    </w:p>
    <w:p w:rsidR="00C2620B" w:rsidRDefault="00C2620B" w:rsidP="00C262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</w:t>
      </w:r>
    </w:p>
    <w:p w:rsidR="00B36425" w:rsidRPr="00B36425" w:rsidRDefault="00C2620B" w:rsidP="00C262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</w:t>
      </w:r>
    </w:p>
    <w:p w:rsidR="0001367F" w:rsidRPr="00EB0365" w:rsidRDefault="0001367F" w:rsidP="00EB0365">
      <w:pPr>
        <w:jc w:val="both"/>
        <w:rPr>
          <w:rFonts w:ascii="Arial" w:hAnsi="Arial" w:cs="Arial"/>
          <w:sz w:val="24"/>
          <w:szCs w:val="24"/>
        </w:rPr>
      </w:pPr>
      <w:r w:rsidRPr="00EB0365">
        <w:rPr>
          <w:rFonts w:ascii="Arial" w:hAnsi="Arial" w:cs="Arial"/>
          <w:sz w:val="24"/>
          <w:szCs w:val="24"/>
        </w:rPr>
        <w:t xml:space="preserve"> </w:t>
      </w:r>
    </w:p>
    <w:sectPr w:rsidR="0001367F" w:rsidRPr="00EB03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32CD8"/>
    <w:multiLevelType w:val="hybridMultilevel"/>
    <w:tmpl w:val="A854480C"/>
    <w:lvl w:ilvl="0" w:tplc="017A14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6215F"/>
    <w:multiLevelType w:val="hybridMultilevel"/>
    <w:tmpl w:val="F4B0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7F"/>
    <w:rsid w:val="0001367F"/>
    <w:rsid w:val="002F481C"/>
    <w:rsid w:val="003077E5"/>
    <w:rsid w:val="004854DA"/>
    <w:rsid w:val="00551F03"/>
    <w:rsid w:val="005C4539"/>
    <w:rsid w:val="008314BD"/>
    <w:rsid w:val="00884CBA"/>
    <w:rsid w:val="00924013"/>
    <w:rsid w:val="009902E7"/>
    <w:rsid w:val="009E3551"/>
    <w:rsid w:val="00A771E9"/>
    <w:rsid w:val="00A852D2"/>
    <w:rsid w:val="00AB01B3"/>
    <w:rsid w:val="00B36425"/>
    <w:rsid w:val="00C0630A"/>
    <w:rsid w:val="00C2620B"/>
    <w:rsid w:val="00C92DE1"/>
    <w:rsid w:val="00EB0365"/>
    <w:rsid w:val="00E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A493A-50AE-4D43-87C2-BD0C8F78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6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missioner@dataprotection.gov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mfa.gov.cy" TargetMode="External"/><Relationship Id="rId5" Type="http://schemas.openxmlformats.org/officeDocument/2006/relationships/hyperlink" Target="mailto:info@mfa.gov.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Constantinidou  Theodora</dc:creator>
  <cp:lastModifiedBy>User</cp:lastModifiedBy>
  <cp:revision>2</cp:revision>
  <cp:lastPrinted>2019-10-30T10:12:00Z</cp:lastPrinted>
  <dcterms:created xsi:type="dcterms:W3CDTF">2019-11-18T11:05:00Z</dcterms:created>
  <dcterms:modified xsi:type="dcterms:W3CDTF">2019-11-18T11:05:00Z</dcterms:modified>
</cp:coreProperties>
</file>